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325D0F" w14:textId="77777777" w:rsidR="00E35B04" w:rsidRPr="00327C29" w:rsidRDefault="00E35B04" w:rsidP="00566D37">
      <w:pPr>
        <w:widowControl/>
        <w:ind w:left="1120" w:hangingChars="350" w:hanging="1120"/>
        <w:jc w:val="left"/>
        <w:rPr>
          <w:rFonts w:ascii="黑体" w:eastAsia="黑体" w:hAnsi="黑体"/>
          <w:sz w:val="32"/>
          <w:szCs w:val="32"/>
        </w:rPr>
      </w:pPr>
    </w:p>
    <w:p w14:paraId="0628EB95" w14:textId="77777777" w:rsidR="00E35B04" w:rsidRPr="00767855" w:rsidRDefault="009600F7">
      <w:pPr>
        <w:widowControl/>
        <w:ind w:firstLineChars="0" w:firstLine="0"/>
        <w:jc w:val="center"/>
        <w:rPr>
          <w:rFonts w:ascii="黑体" w:eastAsia="黑体" w:hAnsi="黑体"/>
          <w:szCs w:val="28"/>
        </w:rPr>
      </w:pPr>
      <w:r w:rsidRPr="00767855">
        <w:rPr>
          <w:rFonts w:ascii="黑体" w:eastAsia="黑体" w:hAnsi="黑体"/>
          <w:noProof/>
          <w:szCs w:val="28"/>
        </w:rPr>
        <w:drawing>
          <wp:inline distT="0" distB="0" distL="0" distR="0" wp14:anchorId="486874BD" wp14:editId="6A5348EE">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6AE27297" w14:textId="77777777" w:rsidR="00E35B04" w:rsidRPr="00767855" w:rsidRDefault="00DA42A0" w:rsidP="00FC5E25">
      <w:pPr>
        <w:widowControl/>
        <w:spacing w:before="120" w:line="400" w:lineRule="exact"/>
        <w:ind w:firstLineChars="0" w:firstLine="0"/>
        <w:jc w:val="center"/>
        <w:rPr>
          <w:rFonts w:ascii="MS Reference Sans Serif" w:eastAsia="Microsoft YaHei UI" w:hAnsi="MS Reference Sans Serif" w:cs="Times New Roman"/>
          <w:noProof/>
          <w:color w:val="FFFFFF" w:themeColor="background1"/>
          <w:sz w:val="32"/>
          <w:szCs w:val="32"/>
        </w:rPr>
      </w:pPr>
      <w:r w:rsidRPr="00767855">
        <w:rPr>
          <w:rFonts w:ascii="MS Reference Sans Serif" w:eastAsia="Microsoft YaHei UI" w:hAnsi="MS Reference Sans Serif" w:cs="Times New Roman"/>
          <w:noProof/>
          <w:color w:val="FFFFFF" w:themeColor="background1"/>
          <w:sz w:val="32"/>
          <w:szCs w:val="32"/>
          <w:highlight w:val="red"/>
        </w:rPr>
        <w:t>International Red Newsletter</w:t>
      </w:r>
    </w:p>
    <w:p w14:paraId="0C53054B" w14:textId="6EAAA669" w:rsidR="00E35B04" w:rsidRPr="00BF2F22" w:rsidRDefault="00BF2F22" w:rsidP="00BF2F22">
      <w:pPr>
        <w:widowControl/>
        <w:spacing w:beforeLines="50" w:before="156"/>
        <w:ind w:left="1260" w:hangingChars="350" w:hanging="1260"/>
        <w:jc w:val="center"/>
        <w:rPr>
          <w:rFonts w:ascii="黑体" w:eastAsia="黑体" w:hAnsi="黑体"/>
          <w:sz w:val="36"/>
          <w:szCs w:val="36"/>
        </w:rPr>
      </w:pPr>
      <w:r w:rsidRPr="00BF2F22">
        <w:rPr>
          <w:rFonts w:ascii="黑体" w:eastAsia="黑体" w:hAnsi="黑体" w:hint="eastAsia"/>
          <w:sz w:val="36"/>
          <w:szCs w:val="36"/>
        </w:rPr>
        <w:t>2024年欧洲议会选举专题</w:t>
      </w:r>
    </w:p>
    <w:sdt>
      <w:sdtPr>
        <w:rPr>
          <w:rStyle w:val="af"/>
          <w:rFonts w:ascii="黑体" w:eastAsia="黑体" w:hAnsi="黑体"/>
          <w:color w:val="auto"/>
          <w:u w:val="none"/>
        </w:rPr>
        <w:id w:val="-1677489404"/>
        <w:docPartObj>
          <w:docPartGallery w:val="Table of Contents"/>
          <w:docPartUnique/>
        </w:docPartObj>
      </w:sdtPr>
      <w:sdtEndPr>
        <w:rPr>
          <w:rStyle w:val="a0"/>
          <w:w w:val="100"/>
        </w:rPr>
      </w:sdtEndPr>
      <w:sdtContent>
        <w:p w14:paraId="7E424AD7" w14:textId="6E7A0818" w:rsidR="00F66F9F" w:rsidRPr="00F66F9F" w:rsidRDefault="008C5606">
          <w:pPr>
            <w:pStyle w:val="TOC1"/>
            <w:rPr>
              <w:rFonts w:asciiTheme="minorHAnsi" w:eastAsiaTheme="minorEastAsia" w:hAnsiTheme="minorHAnsi" w:cstheme="minorBidi"/>
              <w:w w:val="90"/>
              <w:sz w:val="21"/>
              <w:szCs w:val="22"/>
              <w14:ligatures w14:val="standardContextual"/>
            </w:rPr>
          </w:pPr>
          <w:r w:rsidRPr="00E444A2">
            <w:rPr>
              <w:w w:val="90"/>
            </w:rPr>
            <w:fldChar w:fldCharType="begin"/>
          </w:r>
          <w:r w:rsidR="00FC2E5D" w:rsidRPr="00E444A2">
            <w:rPr>
              <w:w w:val="90"/>
            </w:rPr>
            <w:instrText xml:space="preserve"> TOC \o "1-3" \h \z \u </w:instrText>
          </w:r>
          <w:r w:rsidRPr="00E444A2">
            <w:rPr>
              <w:w w:val="90"/>
            </w:rPr>
            <w:fldChar w:fldCharType="separate"/>
          </w:r>
          <w:hyperlink w:anchor="_Toc170165220" w:history="1">
            <w:r w:rsidR="00F66F9F" w:rsidRPr="00F66F9F">
              <w:rPr>
                <w:rStyle w:val="af"/>
                <w:rFonts w:ascii="黑体" w:eastAsia="黑体" w:hAnsi="黑体"/>
                <w:w w:val="90"/>
              </w:rPr>
              <w:t>欧洲议会选举与反资本主义斗争的必要性</w:t>
            </w:r>
            <w:r w:rsidR="00F66F9F" w:rsidRPr="00F66F9F">
              <w:rPr>
                <w:webHidden/>
                <w:w w:val="90"/>
              </w:rPr>
              <w:tab/>
            </w:r>
            <w:r w:rsidR="00F66F9F" w:rsidRPr="00F66F9F">
              <w:rPr>
                <w:webHidden/>
                <w:w w:val="90"/>
              </w:rPr>
              <w:fldChar w:fldCharType="begin"/>
            </w:r>
            <w:r w:rsidR="00F66F9F" w:rsidRPr="00F66F9F">
              <w:rPr>
                <w:webHidden/>
                <w:w w:val="90"/>
              </w:rPr>
              <w:instrText xml:space="preserve"> PAGEREF _Toc170165220 \h </w:instrText>
            </w:r>
            <w:r w:rsidR="00F66F9F" w:rsidRPr="00F66F9F">
              <w:rPr>
                <w:webHidden/>
                <w:w w:val="90"/>
              </w:rPr>
            </w:r>
            <w:r w:rsidR="00F66F9F" w:rsidRPr="00F66F9F">
              <w:rPr>
                <w:webHidden/>
                <w:w w:val="90"/>
              </w:rPr>
              <w:fldChar w:fldCharType="separate"/>
            </w:r>
            <w:r w:rsidR="00CC4251">
              <w:rPr>
                <w:webHidden/>
                <w:w w:val="90"/>
              </w:rPr>
              <w:t>1</w:t>
            </w:r>
            <w:r w:rsidR="00F66F9F" w:rsidRPr="00F66F9F">
              <w:rPr>
                <w:webHidden/>
                <w:w w:val="90"/>
              </w:rPr>
              <w:fldChar w:fldCharType="end"/>
            </w:r>
          </w:hyperlink>
        </w:p>
        <w:p w14:paraId="503E1690" w14:textId="213158F2" w:rsidR="00F66F9F" w:rsidRPr="00F66F9F" w:rsidRDefault="00000000">
          <w:pPr>
            <w:pStyle w:val="TOC1"/>
            <w:rPr>
              <w:rFonts w:asciiTheme="minorHAnsi" w:eastAsiaTheme="minorEastAsia" w:hAnsiTheme="minorHAnsi" w:cstheme="minorBidi"/>
              <w:w w:val="90"/>
              <w:sz w:val="21"/>
              <w:szCs w:val="22"/>
              <w14:ligatures w14:val="standardContextual"/>
            </w:rPr>
          </w:pPr>
          <w:hyperlink w:anchor="_Toc170165221" w:history="1">
            <w:r w:rsidR="00F66F9F" w:rsidRPr="00F66F9F">
              <w:rPr>
                <w:rStyle w:val="af"/>
                <w:rFonts w:ascii="黑体" w:eastAsia="黑体" w:hAnsi="黑体"/>
                <w:w w:val="90"/>
              </w:rPr>
              <w:t>2024年欧洲议会选举中的共产党和左翼党派</w:t>
            </w:r>
            <w:r w:rsidR="00F66F9F" w:rsidRPr="00F66F9F">
              <w:rPr>
                <w:webHidden/>
                <w:w w:val="90"/>
              </w:rPr>
              <w:tab/>
            </w:r>
            <w:r w:rsidR="00F66F9F" w:rsidRPr="00F66F9F">
              <w:rPr>
                <w:webHidden/>
                <w:w w:val="90"/>
              </w:rPr>
              <w:fldChar w:fldCharType="begin"/>
            </w:r>
            <w:r w:rsidR="00F66F9F" w:rsidRPr="00F66F9F">
              <w:rPr>
                <w:webHidden/>
                <w:w w:val="90"/>
              </w:rPr>
              <w:instrText xml:space="preserve"> PAGEREF _Toc170165221 \h </w:instrText>
            </w:r>
            <w:r w:rsidR="00F66F9F" w:rsidRPr="00F66F9F">
              <w:rPr>
                <w:webHidden/>
                <w:w w:val="90"/>
              </w:rPr>
            </w:r>
            <w:r w:rsidR="00F66F9F" w:rsidRPr="00F66F9F">
              <w:rPr>
                <w:webHidden/>
                <w:w w:val="90"/>
              </w:rPr>
              <w:fldChar w:fldCharType="separate"/>
            </w:r>
            <w:r w:rsidR="00CC4251">
              <w:rPr>
                <w:webHidden/>
                <w:w w:val="90"/>
              </w:rPr>
              <w:t>10</w:t>
            </w:r>
            <w:r w:rsidR="00F66F9F" w:rsidRPr="00F66F9F">
              <w:rPr>
                <w:webHidden/>
                <w:w w:val="90"/>
              </w:rPr>
              <w:fldChar w:fldCharType="end"/>
            </w:r>
          </w:hyperlink>
        </w:p>
        <w:p w14:paraId="78F460E9" w14:textId="668D7DC4" w:rsidR="00F66F9F" w:rsidRPr="00F66F9F" w:rsidRDefault="00000000">
          <w:pPr>
            <w:pStyle w:val="TOC1"/>
            <w:rPr>
              <w:rFonts w:asciiTheme="minorHAnsi" w:eastAsiaTheme="minorEastAsia" w:hAnsiTheme="minorHAnsi" w:cstheme="minorBidi"/>
              <w:w w:val="90"/>
              <w:sz w:val="21"/>
              <w:szCs w:val="22"/>
              <w14:ligatures w14:val="standardContextual"/>
            </w:rPr>
          </w:pPr>
          <w:hyperlink w:anchor="_Toc170165222" w:history="1">
            <w:r w:rsidR="00F66F9F" w:rsidRPr="00F66F9F">
              <w:rPr>
                <w:rStyle w:val="af"/>
                <w:rFonts w:ascii="黑体" w:eastAsia="黑体" w:hAnsi="黑体"/>
                <w:w w:val="90"/>
              </w:rPr>
              <w:t>希腊共产党2024年欧洲议会选举成绩</w:t>
            </w:r>
            <w:r w:rsidR="00F66F9F" w:rsidRPr="00F66F9F">
              <w:rPr>
                <w:webHidden/>
                <w:w w:val="90"/>
              </w:rPr>
              <w:tab/>
            </w:r>
            <w:r w:rsidR="00F66F9F" w:rsidRPr="00F66F9F">
              <w:rPr>
                <w:webHidden/>
                <w:w w:val="90"/>
              </w:rPr>
              <w:fldChar w:fldCharType="begin"/>
            </w:r>
            <w:r w:rsidR="00F66F9F" w:rsidRPr="00F66F9F">
              <w:rPr>
                <w:webHidden/>
                <w:w w:val="90"/>
              </w:rPr>
              <w:instrText xml:space="preserve"> PAGEREF _Toc170165222 \h </w:instrText>
            </w:r>
            <w:r w:rsidR="00F66F9F" w:rsidRPr="00F66F9F">
              <w:rPr>
                <w:webHidden/>
                <w:w w:val="90"/>
              </w:rPr>
            </w:r>
            <w:r w:rsidR="00F66F9F" w:rsidRPr="00F66F9F">
              <w:rPr>
                <w:webHidden/>
                <w:w w:val="90"/>
              </w:rPr>
              <w:fldChar w:fldCharType="separate"/>
            </w:r>
            <w:r w:rsidR="00CC4251">
              <w:rPr>
                <w:webHidden/>
                <w:w w:val="90"/>
              </w:rPr>
              <w:t>20</w:t>
            </w:r>
            <w:r w:rsidR="00F66F9F" w:rsidRPr="00F66F9F">
              <w:rPr>
                <w:webHidden/>
                <w:w w:val="90"/>
              </w:rPr>
              <w:fldChar w:fldCharType="end"/>
            </w:r>
          </w:hyperlink>
        </w:p>
        <w:p w14:paraId="5236B93D" w14:textId="7CFBBD7D" w:rsidR="00F66F9F" w:rsidRPr="00F66F9F" w:rsidRDefault="00000000">
          <w:pPr>
            <w:pStyle w:val="TOC1"/>
            <w:rPr>
              <w:rFonts w:asciiTheme="minorHAnsi" w:eastAsiaTheme="minorEastAsia" w:hAnsiTheme="minorHAnsi" w:cstheme="minorBidi"/>
              <w:w w:val="90"/>
              <w:sz w:val="21"/>
              <w:szCs w:val="22"/>
              <w14:ligatures w14:val="standardContextual"/>
            </w:rPr>
          </w:pPr>
          <w:hyperlink w:anchor="_Toc170165223" w:history="1">
            <w:r w:rsidR="00F66F9F" w:rsidRPr="00F66F9F">
              <w:rPr>
                <w:rStyle w:val="af"/>
                <w:rFonts w:ascii="黑体" w:eastAsia="黑体" w:hAnsi="黑体"/>
                <w:w w:val="90"/>
              </w:rPr>
              <w:t>比利时工人党2024年欧洲议会选举成绩</w:t>
            </w:r>
            <w:r w:rsidR="00F66F9F" w:rsidRPr="00F66F9F">
              <w:rPr>
                <w:webHidden/>
                <w:w w:val="90"/>
              </w:rPr>
              <w:tab/>
            </w:r>
            <w:r w:rsidR="00F66F9F" w:rsidRPr="00F66F9F">
              <w:rPr>
                <w:webHidden/>
                <w:w w:val="90"/>
              </w:rPr>
              <w:fldChar w:fldCharType="begin"/>
            </w:r>
            <w:r w:rsidR="00F66F9F" w:rsidRPr="00F66F9F">
              <w:rPr>
                <w:webHidden/>
                <w:w w:val="90"/>
              </w:rPr>
              <w:instrText xml:space="preserve"> PAGEREF _Toc170165223 \h </w:instrText>
            </w:r>
            <w:r w:rsidR="00F66F9F" w:rsidRPr="00F66F9F">
              <w:rPr>
                <w:webHidden/>
                <w:w w:val="90"/>
              </w:rPr>
            </w:r>
            <w:r w:rsidR="00F66F9F" w:rsidRPr="00F66F9F">
              <w:rPr>
                <w:webHidden/>
                <w:w w:val="90"/>
              </w:rPr>
              <w:fldChar w:fldCharType="separate"/>
            </w:r>
            <w:r w:rsidR="00CC4251">
              <w:rPr>
                <w:webHidden/>
                <w:w w:val="90"/>
              </w:rPr>
              <w:t>26</w:t>
            </w:r>
            <w:r w:rsidR="00F66F9F" w:rsidRPr="00F66F9F">
              <w:rPr>
                <w:webHidden/>
                <w:w w:val="90"/>
              </w:rPr>
              <w:fldChar w:fldCharType="end"/>
            </w:r>
          </w:hyperlink>
        </w:p>
        <w:p w14:paraId="186D36E6" w14:textId="2BF0DD86" w:rsidR="00F66F9F" w:rsidRPr="00F66F9F" w:rsidRDefault="00000000">
          <w:pPr>
            <w:pStyle w:val="TOC1"/>
            <w:rPr>
              <w:rFonts w:asciiTheme="minorHAnsi" w:eastAsiaTheme="minorEastAsia" w:hAnsiTheme="minorHAnsi" w:cstheme="minorBidi"/>
              <w:w w:val="90"/>
              <w:sz w:val="21"/>
              <w:szCs w:val="22"/>
              <w14:ligatures w14:val="standardContextual"/>
            </w:rPr>
          </w:pPr>
          <w:hyperlink w:anchor="_Toc170165224" w:history="1">
            <w:r w:rsidR="00F66F9F" w:rsidRPr="00F66F9F">
              <w:rPr>
                <w:rStyle w:val="af"/>
                <w:rFonts w:ascii="黑体" w:eastAsia="黑体" w:hAnsi="黑体"/>
                <w:w w:val="90"/>
              </w:rPr>
              <w:t>法国革命共产党对2024年欧洲议会选举的分析</w:t>
            </w:r>
            <w:r w:rsidR="00F66F9F" w:rsidRPr="00F66F9F">
              <w:rPr>
                <w:webHidden/>
                <w:w w:val="90"/>
              </w:rPr>
              <w:tab/>
            </w:r>
            <w:r w:rsidR="00F66F9F" w:rsidRPr="00F66F9F">
              <w:rPr>
                <w:webHidden/>
                <w:w w:val="90"/>
              </w:rPr>
              <w:fldChar w:fldCharType="begin"/>
            </w:r>
            <w:r w:rsidR="00F66F9F" w:rsidRPr="00F66F9F">
              <w:rPr>
                <w:webHidden/>
                <w:w w:val="90"/>
              </w:rPr>
              <w:instrText xml:space="preserve"> PAGEREF _Toc170165224 \h </w:instrText>
            </w:r>
            <w:r w:rsidR="00F66F9F" w:rsidRPr="00F66F9F">
              <w:rPr>
                <w:webHidden/>
                <w:w w:val="90"/>
              </w:rPr>
            </w:r>
            <w:r w:rsidR="00F66F9F" w:rsidRPr="00F66F9F">
              <w:rPr>
                <w:webHidden/>
                <w:w w:val="90"/>
              </w:rPr>
              <w:fldChar w:fldCharType="separate"/>
            </w:r>
            <w:r w:rsidR="00CC4251">
              <w:rPr>
                <w:webHidden/>
                <w:w w:val="90"/>
              </w:rPr>
              <w:t>29</w:t>
            </w:r>
            <w:r w:rsidR="00F66F9F" w:rsidRPr="00F66F9F">
              <w:rPr>
                <w:webHidden/>
                <w:w w:val="90"/>
              </w:rPr>
              <w:fldChar w:fldCharType="end"/>
            </w:r>
          </w:hyperlink>
        </w:p>
        <w:p w14:paraId="30DFD1F3" w14:textId="0CC93C7D" w:rsidR="00F66F9F" w:rsidRPr="00F66F9F" w:rsidRDefault="00000000">
          <w:pPr>
            <w:pStyle w:val="TOC1"/>
            <w:rPr>
              <w:rFonts w:asciiTheme="minorHAnsi" w:eastAsiaTheme="minorEastAsia" w:hAnsiTheme="minorHAnsi" w:cstheme="minorBidi"/>
              <w:w w:val="90"/>
              <w:sz w:val="21"/>
              <w:szCs w:val="22"/>
              <w14:ligatures w14:val="standardContextual"/>
            </w:rPr>
          </w:pPr>
          <w:hyperlink w:anchor="_Toc170165225" w:history="1">
            <w:r w:rsidR="00F66F9F" w:rsidRPr="00F66F9F">
              <w:rPr>
                <w:rStyle w:val="af"/>
                <w:rFonts w:ascii="黑体" w:eastAsia="黑体" w:hAnsi="黑体"/>
                <w:w w:val="90"/>
              </w:rPr>
              <w:t>西班牙工人共产党在2024年欧洲议会选举后的声明</w:t>
            </w:r>
            <w:r w:rsidR="00F66F9F" w:rsidRPr="00F66F9F">
              <w:rPr>
                <w:webHidden/>
                <w:w w:val="90"/>
              </w:rPr>
              <w:tab/>
            </w:r>
            <w:r w:rsidR="00F66F9F" w:rsidRPr="00F66F9F">
              <w:rPr>
                <w:webHidden/>
                <w:w w:val="90"/>
              </w:rPr>
              <w:fldChar w:fldCharType="begin"/>
            </w:r>
            <w:r w:rsidR="00F66F9F" w:rsidRPr="00F66F9F">
              <w:rPr>
                <w:webHidden/>
                <w:w w:val="90"/>
              </w:rPr>
              <w:instrText xml:space="preserve"> PAGEREF _Toc170165225 \h </w:instrText>
            </w:r>
            <w:r w:rsidR="00F66F9F" w:rsidRPr="00F66F9F">
              <w:rPr>
                <w:webHidden/>
                <w:w w:val="90"/>
              </w:rPr>
            </w:r>
            <w:r w:rsidR="00F66F9F" w:rsidRPr="00F66F9F">
              <w:rPr>
                <w:webHidden/>
                <w:w w:val="90"/>
              </w:rPr>
              <w:fldChar w:fldCharType="separate"/>
            </w:r>
            <w:r w:rsidR="00CC4251">
              <w:rPr>
                <w:webHidden/>
                <w:w w:val="90"/>
              </w:rPr>
              <w:t>34</w:t>
            </w:r>
            <w:r w:rsidR="00F66F9F" w:rsidRPr="00F66F9F">
              <w:rPr>
                <w:webHidden/>
                <w:w w:val="90"/>
              </w:rPr>
              <w:fldChar w:fldCharType="end"/>
            </w:r>
          </w:hyperlink>
        </w:p>
        <w:p w14:paraId="15861A31" w14:textId="7E2314AE" w:rsidR="00F66F9F" w:rsidRPr="00F66F9F" w:rsidRDefault="00000000">
          <w:pPr>
            <w:pStyle w:val="TOC1"/>
            <w:rPr>
              <w:rFonts w:asciiTheme="minorHAnsi" w:eastAsiaTheme="minorEastAsia" w:hAnsiTheme="minorHAnsi" w:cstheme="minorBidi"/>
              <w:w w:val="90"/>
              <w:sz w:val="21"/>
              <w:szCs w:val="22"/>
              <w14:ligatures w14:val="standardContextual"/>
            </w:rPr>
          </w:pPr>
          <w:hyperlink w:anchor="_Toc170165226" w:history="1">
            <w:r w:rsidR="00F66F9F" w:rsidRPr="00F66F9F">
              <w:rPr>
                <w:rStyle w:val="af"/>
                <w:rFonts w:ascii="黑体" w:eastAsia="黑体" w:hAnsi="黑体"/>
                <w:w w:val="90"/>
              </w:rPr>
              <w:t>瓦根克内希特：我们为何离开德国左翼党？</w:t>
            </w:r>
            <w:r w:rsidR="00F66F9F" w:rsidRPr="00F66F9F">
              <w:rPr>
                <w:webHidden/>
                <w:w w:val="90"/>
              </w:rPr>
              <w:tab/>
            </w:r>
            <w:r w:rsidR="00F66F9F" w:rsidRPr="00F66F9F">
              <w:rPr>
                <w:webHidden/>
                <w:w w:val="90"/>
              </w:rPr>
              <w:fldChar w:fldCharType="begin"/>
            </w:r>
            <w:r w:rsidR="00F66F9F" w:rsidRPr="00F66F9F">
              <w:rPr>
                <w:webHidden/>
                <w:w w:val="90"/>
              </w:rPr>
              <w:instrText xml:space="preserve"> PAGEREF _Toc170165226 \h </w:instrText>
            </w:r>
            <w:r w:rsidR="00F66F9F" w:rsidRPr="00F66F9F">
              <w:rPr>
                <w:webHidden/>
                <w:w w:val="90"/>
              </w:rPr>
            </w:r>
            <w:r w:rsidR="00F66F9F" w:rsidRPr="00F66F9F">
              <w:rPr>
                <w:webHidden/>
                <w:w w:val="90"/>
              </w:rPr>
              <w:fldChar w:fldCharType="separate"/>
            </w:r>
            <w:r w:rsidR="00CC4251">
              <w:rPr>
                <w:webHidden/>
                <w:w w:val="90"/>
              </w:rPr>
              <w:t>38</w:t>
            </w:r>
            <w:r w:rsidR="00F66F9F" w:rsidRPr="00F66F9F">
              <w:rPr>
                <w:webHidden/>
                <w:w w:val="90"/>
              </w:rPr>
              <w:fldChar w:fldCharType="end"/>
            </w:r>
          </w:hyperlink>
        </w:p>
        <w:p w14:paraId="4E1F13BD" w14:textId="54A78525" w:rsidR="00FC2E5D" w:rsidRPr="00767855" w:rsidRDefault="008C5606" w:rsidP="00471123">
          <w:pPr>
            <w:pStyle w:val="TOC1"/>
            <w:rPr>
              <w:w w:val="100"/>
            </w:rPr>
          </w:pPr>
          <w:r w:rsidRPr="00E444A2">
            <w:rPr>
              <w:w w:val="90"/>
            </w:rPr>
            <w:fldChar w:fldCharType="end"/>
          </w:r>
        </w:p>
      </w:sdtContent>
    </w:sdt>
    <w:p w14:paraId="1945062A" w14:textId="77777777" w:rsidR="00D221C6" w:rsidRDefault="00D221C6" w:rsidP="00566D37">
      <w:pPr>
        <w:widowControl/>
        <w:ind w:left="1120" w:hangingChars="350" w:hanging="1120"/>
        <w:jc w:val="left"/>
        <w:rPr>
          <w:rFonts w:ascii="黑体" w:eastAsia="黑体" w:hAnsi="黑体"/>
          <w:sz w:val="32"/>
          <w:szCs w:val="32"/>
        </w:rPr>
      </w:pPr>
    </w:p>
    <w:p w14:paraId="1332D903" w14:textId="77777777" w:rsidR="0073184C" w:rsidRDefault="0073184C" w:rsidP="00566D37">
      <w:pPr>
        <w:widowControl/>
        <w:ind w:left="1120" w:hangingChars="350" w:hanging="1120"/>
        <w:jc w:val="left"/>
        <w:rPr>
          <w:rFonts w:ascii="黑体" w:eastAsia="黑体" w:hAnsi="黑体"/>
          <w:sz w:val="32"/>
          <w:szCs w:val="32"/>
        </w:rPr>
      </w:pPr>
    </w:p>
    <w:p w14:paraId="5E8297F5" w14:textId="77777777" w:rsidR="00572AD4" w:rsidRPr="00767855" w:rsidRDefault="00572AD4" w:rsidP="00566D37">
      <w:pPr>
        <w:widowControl/>
        <w:ind w:left="1120" w:hangingChars="350" w:hanging="1120"/>
        <w:jc w:val="left"/>
        <w:rPr>
          <w:rFonts w:ascii="黑体" w:eastAsia="黑体" w:hAnsi="黑体"/>
          <w:sz w:val="32"/>
          <w:szCs w:val="32"/>
        </w:rPr>
      </w:pPr>
    </w:p>
    <w:p w14:paraId="20BBFA85" w14:textId="2E590E8D" w:rsidR="00E35B04" w:rsidRPr="00767855" w:rsidRDefault="00DA42A0">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w:t>
      </w:r>
      <w:r w:rsidRPr="00767855">
        <w:rPr>
          <w:rFonts w:ascii="黑体" w:eastAsia="黑体" w:hAnsi="黑体" w:cs="Times New Roman"/>
          <w:sz w:val="30"/>
          <w:szCs w:val="30"/>
        </w:rPr>
        <w:t>2</w:t>
      </w:r>
      <w:r w:rsidR="00301427">
        <w:rPr>
          <w:rFonts w:ascii="黑体" w:eastAsia="黑体" w:hAnsi="黑体" w:cs="Times New Roman"/>
          <w:sz w:val="30"/>
          <w:szCs w:val="30"/>
        </w:rPr>
        <w:t>4</w:t>
      </w:r>
      <w:r w:rsidRPr="00767855">
        <w:rPr>
          <w:rFonts w:ascii="黑体" w:eastAsia="黑体" w:hAnsi="黑体" w:cs="Times New Roman" w:hint="eastAsia"/>
          <w:sz w:val="30"/>
          <w:szCs w:val="30"/>
        </w:rPr>
        <w:t>年第</w:t>
      </w:r>
      <w:r w:rsidR="002B03A7">
        <w:rPr>
          <w:rFonts w:ascii="黑体" w:eastAsia="黑体" w:hAnsi="黑体" w:cs="Times New Roman" w:hint="eastAsia"/>
          <w:sz w:val="30"/>
          <w:szCs w:val="30"/>
        </w:rPr>
        <w:t>11</w:t>
      </w:r>
      <w:r w:rsidRPr="00767855">
        <w:rPr>
          <w:rFonts w:ascii="黑体" w:eastAsia="黑体" w:hAnsi="黑体" w:cs="Times New Roman" w:hint="eastAsia"/>
          <w:sz w:val="30"/>
          <w:szCs w:val="30"/>
        </w:rPr>
        <w:t>期</w:t>
      </w:r>
    </w:p>
    <w:p w14:paraId="66867D28" w14:textId="7B010321" w:rsidR="0073184C" w:rsidRDefault="00DA42A0" w:rsidP="0073184C">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202</w:t>
      </w:r>
      <w:r w:rsidR="00301427">
        <w:rPr>
          <w:rFonts w:ascii="黑体" w:eastAsia="黑体" w:hAnsi="黑体" w:cs="Times New Roman"/>
          <w:sz w:val="30"/>
          <w:szCs w:val="30"/>
        </w:rPr>
        <w:t>4</w:t>
      </w:r>
      <w:r w:rsidRPr="00767855">
        <w:rPr>
          <w:rFonts w:ascii="黑体" w:eastAsia="黑体" w:hAnsi="黑体" w:cs="Times New Roman" w:hint="eastAsia"/>
          <w:sz w:val="30"/>
          <w:szCs w:val="30"/>
        </w:rPr>
        <w:t>年</w:t>
      </w:r>
      <w:r w:rsidR="002B03A7">
        <w:rPr>
          <w:rFonts w:ascii="黑体" w:eastAsia="黑体" w:hAnsi="黑体" w:cs="Times New Roman" w:hint="eastAsia"/>
          <w:sz w:val="30"/>
          <w:szCs w:val="30"/>
        </w:rPr>
        <w:t>6</w:t>
      </w:r>
      <w:r w:rsidRPr="00767855">
        <w:rPr>
          <w:rFonts w:ascii="黑体" w:eastAsia="黑体" w:hAnsi="黑体" w:cs="Times New Roman" w:hint="eastAsia"/>
          <w:sz w:val="30"/>
          <w:szCs w:val="30"/>
        </w:rPr>
        <w:t>月</w:t>
      </w:r>
      <w:r w:rsidR="002B03A7">
        <w:rPr>
          <w:rFonts w:ascii="黑体" w:eastAsia="黑体" w:hAnsi="黑体" w:cs="Times New Roman" w:hint="eastAsia"/>
          <w:sz w:val="30"/>
          <w:szCs w:val="30"/>
        </w:rPr>
        <w:t>2</w:t>
      </w:r>
      <w:r w:rsidR="0009671F">
        <w:rPr>
          <w:rFonts w:ascii="黑体" w:eastAsia="黑体" w:hAnsi="黑体" w:cs="Times New Roman" w:hint="eastAsia"/>
          <w:sz w:val="30"/>
          <w:szCs w:val="30"/>
        </w:rPr>
        <w:t>5</w:t>
      </w:r>
      <w:r w:rsidRPr="00767855">
        <w:rPr>
          <w:rFonts w:ascii="黑体" w:eastAsia="黑体" w:hAnsi="黑体" w:cs="Times New Roman" w:hint="eastAsia"/>
          <w:sz w:val="30"/>
          <w:szCs w:val="30"/>
        </w:rPr>
        <w:t>日</w:t>
      </w:r>
      <w:r w:rsidR="0073184C">
        <w:rPr>
          <w:rFonts w:ascii="黑体" w:eastAsia="黑体" w:hAnsi="黑体" w:cs="Times New Roman"/>
          <w:sz w:val="30"/>
          <w:szCs w:val="30"/>
        </w:rPr>
        <w:br w:type="page"/>
      </w:r>
    </w:p>
    <w:p w14:paraId="507C5440" w14:textId="77777777" w:rsidR="00E35B04" w:rsidRPr="00767855" w:rsidRDefault="00DA42A0" w:rsidP="008C5606">
      <w:pPr>
        <w:spacing w:afterLines="50" w:after="156" w:line="360" w:lineRule="auto"/>
        <w:ind w:firstLineChars="0" w:firstLine="0"/>
        <w:jc w:val="center"/>
        <w:rPr>
          <w:rFonts w:ascii="黑体" w:eastAsia="黑体" w:hAnsi="黑体" w:cs="Times New Roman"/>
          <w:bCs/>
          <w:sz w:val="36"/>
          <w:szCs w:val="36"/>
        </w:rPr>
      </w:pPr>
      <w:bookmarkStart w:id="0" w:name="_Hlk95678794"/>
      <w:r w:rsidRPr="00767855">
        <w:rPr>
          <w:rFonts w:ascii="黑体" w:eastAsia="黑体" w:hAnsi="黑体" w:cs="Times New Roman" w:hint="eastAsia"/>
          <w:bCs/>
          <w:sz w:val="36"/>
          <w:szCs w:val="36"/>
        </w:rPr>
        <w:lastRenderedPageBreak/>
        <w:t>重要声明</w:t>
      </w:r>
    </w:p>
    <w:p w14:paraId="4CB90A98" w14:textId="77777777" w:rsidR="00BA5B57" w:rsidRPr="00767855" w:rsidRDefault="00BA5B57">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本刊指定发布渠道为邮件推送和网站</w:t>
      </w:r>
      <w:r w:rsidRPr="00767855">
        <w:rPr>
          <w:rFonts w:ascii="MS Reference Sans Serif" w:eastAsia="仿宋" w:hAnsi="MS Reference Sans Serif" w:cs="Times New Roman" w:hint="eastAsia"/>
          <w:color w:val="FFFFFF" w:themeColor="background1"/>
          <w:sz w:val="32"/>
          <w:szCs w:val="32"/>
          <w:highlight w:val="red"/>
        </w:rPr>
        <w:t>IRN.red</w:t>
      </w:r>
      <w:r w:rsidR="00570B59" w:rsidRPr="00767855">
        <w:rPr>
          <w:rFonts w:ascii="仿宋" w:eastAsia="仿宋" w:hAnsi="仿宋" w:cs="Times New Roman" w:hint="eastAsia"/>
          <w:sz w:val="32"/>
          <w:szCs w:val="32"/>
        </w:rPr>
        <w:t>，</w:t>
      </w:r>
      <w:r w:rsidRPr="00767855">
        <w:rPr>
          <w:rFonts w:ascii="仿宋" w:eastAsia="仿宋" w:hAnsi="仿宋" w:cs="Times New Roman" w:hint="eastAsia"/>
          <w:sz w:val="32"/>
          <w:szCs w:val="32"/>
        </w:rPr>
        <w:t>目前未参与任何社交平台账号的运营与</w:t>
      </w:r>
      <w:r w:rsidR="00D16DFA" w:rsidRPr="00767855">
        <w:rPr>
          <w:rFonts w:ascii="仿宋" w:eastAsia="仿宋" w:hAnsi="仿宋" w:cs="Times New Roman" w:hint="eastAsia"/>
          <w:sz w:val="32"/>
          <w:szCs w:val="32"/>
        </w:rPr>
        <w:t>活动</w:t>
      </w:r>
      <w:r w:rsidRPr="00767855">
        <w:rPr>
          <w:rFonts w:ascii="仿宋" w:eastAsia="仿宋" w:hAnsi="仿宋" w:cs="Times New Roman" w:hint="eastAsia"/>
          <w:sz w:val="32"/>
          <w:szCs w:val="32"/>
        </w:rPr>
        <w:t>。</w:t>
      </w:r>
    </w:p>
    <w:p w14:paraId="71D83FE8" w14:textId="77777777" w:rsidR="00E35B04" w:rsidRPr="00767855" w:rsidRDefault="00DA42A0">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允许在互联网上转载、复制、传播本刊内容，无需授权。转载时建议注明出处：</w:t>
      </w:r>
      <w:r w:rsidRPr="00767855">
        <w:rPr>
          <w:rFonts w:ascii="MS Reference Sans Serif" w:eastAsia="仿宋" w:hAnsi="MS Reference Sans Serif" w:cs="Times New Roman"/>
          <w:color w:val="FFFFFF" w:themeColor="background1"/>
          <w:sz w:val="32"/>
          <w:szCs w:val="32"/>
          <w:highlight w:val="red"/>
        </w:rPr>
        <w:t>IRN.red</w:t>
      </w:r>
    </w:p>
    <w:p w14:paraId="1018AD8E" w14:textId="77777777" w:rsidR="00E35B04" w:rsidRPr="005F0AB8" w:rsidRDefault="00E35B04">
      <w:pPr>
        <w:spacing w:line="360" w:lineRule="auto"/>
        <w:ind w:firstLine="643"/>
        <w:rPr>
          <w:rFonts w:ascii="Times New Roman" w:eastAsia="仿宋" w:hAnsi="Times New Roman" w:cs="Times New Roman"/>
          <w:b/>
          <w:sz w:val="32"/>
          <w:szCs w:val="32"/>
        </w:rPr>
      </w:pPr>
    </w:p>
    <w:p w14:paraId="1DC6E73F" w14:textId="77777777" w:rsidR="00E35B04" w:rsidRPr="005F0AB8" w:rsidRDefault="00DA42A0" w:rsidP="008C5606">
      <w:pPr>
        <w:spacing w:afterLines="50" w:after="156" w:line="360" w:lineRule="auto"/>
        <w:ind w:firstLineChars="0" w:firstLine="0"/>
        <w:jc w:val="center"/>
        <w:rPr>
          <w:rFonts w:ascii="黑体" w:eastAsia="黑体" w:hAnsi="黑体" w:cs="Times New Roman"/>
          <w:bCs/>
          <w:sz w:val="36"/>
          <w:szCs w:val="36"/>
        </w:rPr>
      </w:pPr>
      <w:r w:rsidRPr="005F0AB8">
        <w:rPr>
          <w:rFonts w:ascii="黑体" w:eastAsia="黑体" w:hAnsi="黑体" w:cs="Times New Roman"/>
          <w:bCs/>
          <w:sz w:val="36"/>
          <w:szCs w:val="36"/>
        </w:rPr>
        <w:t>订阅方式</w:t>
      </w:r>
    </w:p>
    <w:p w14:paraId="72A21A60"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hint="eastAsia"/>
          <w:bCs/>
          <w:sz w:val="32"/>
          <w:szCs w:val="32"/>
        </w:rPr>
        <w:t>以下三种方式，选择一种即可：</w:t>
      </w:r>
    </w:p>
    <w:p w14:paraId="4FDAC172"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bCs/>
          <w:sz w:val="32"/>
          <w:szCs w:val="32"/>
        </w:rPr>
        <w:t>1.扫描二维码填写您的邮箱</w:t>
      </w:r>
    </w:p>
    <w:p w14:paraId="163C13E6" w14:textId="77777777" w:rsidR="00E35B04" w:rsidRPr="005F0AB8" w:rsidRDefault="00DA42A0">
      <w:pPr>
        <w:spacing w:line="360" w:lineRule="auto"/>
        <w:ind w:leftChars="200" w:left="560" w:firstLine="640"/>
        <w:rPr>
          <w:rFonts w:ascii="仿宋" w:eastAsia="仿宋" w:hAnsi="仿宋" w:cs="Times New Roman"/>
          <w:sz w:val="32"/>
          <w:szCs w:val="32"/>
        </w:rPr>
      </w:pPr>
      <w:r w:rsidRPr="005F0AB8">
        <w:rPr>
          <w:rFonts w:ascii="仿宋" w:eastAsia="仿宋" w:hAnsi="仿宋" w:cs="Times New Roman"/>
          <w:noProof/>
          <w:sz w:val="32"/>
          <w:szCs w:val="32"/>
        </w:rPr>
        <w:drawing>
          <wp:inline distT="0" distB="0" distL="0" distR="0" wp14:anchorId="1821BD3D" wp14:editId="61657A6A">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19D41E19" w14:textId="77777777" w:rsidR="00E35B04" w:rsidRPr="005F0AB8" w:rsidRDefault="00DA42A0">
      <w:pPr>
        <w:spacing w:line="360" w:lineRule="auto"/>
        <w:ind w:firstLine="640"/>
        <w:rPr>
          <w:rStyle w:val="af"/>
          <w:rFonts w:ascii="仿宋" w:eastAsia="仿宋" w:hAnsi="仿宋" w:cs="Times New Roman"/>
          <w:color w:val="auto"/>
          <w:sz w:val="32"/>
          <w:szCs w:val="32"/>
          <w:u w:val="none"/>
        </w:rPr>
      </w:pPr>
      <w:r w:rsidRPr="005F0AB8">
        <w:rPr>
          <w:rStyle w:val="af"/>
          <w:rFonts w:ascii="仿宋" w:eastAsia="仿宋" w:hAnsi="仿宋" w:cs="Times New Roman"/>
          <w:color w:val="auto"/>
          <w:sz w:val="32"/>
          <w:szCs w:val="32"/>
          <w:u w:val="none"/>
        </w:rPr>
        <w:t>（如无法提交，请在空白处点击再试）</w:t>
      </w:r>
    </w:p>
    <w:p w14:paraId="799359C1" w14:textId="77777777" w:rsidR="00E35B04" w:rsidRPr="005F0AB8" w:rsidRDefault="00DA42A0">
      <w:pPr>
        <w:spacing w:line="360" w:lineRule="auto"/>
        <w:ind w:firstLine="640"/>
        <w:rPr>
          <w:rFonts w:ascii="仿宋" w:eastAsia="仿宋" w:hAnsi="仿宋" w:cs="Times New Roman"/>
          <w:sz w:val="32"/>
          <w:szCs w:val="32"/>
        </w:rPr>
      </w:pPr>
      <w:r w:rsidRPr="005F0AB8">
        <w:rPr>
          <w:rFonts w:ascii="仿宋" w:eastAsia="仿宋" w:hAnsi="仿宋" w:cs="Times New Roman"/>
          <w:sz w:val="32"/>
          <w:szCs w:val="32"/>
        </w:rPr>
        <w:t>2.进入以下链接填写您的邮箱</w:t>
      </w:r>
    </w:p>
    <w:p w14:paraId="24E7358E" w14:textId="77777777" w:rsidR="00C51F87" w:rsidRPr="005F0AB8" w:rsidRDefault="00000000" w:rsidP="00C51F87">
      <w:pPr>
        <w:spacing w:line="360" w:lineRule="auto"/>
        <w:ind w:firstLine="560"/>
        <w:rPr>
          <w:rFonts w:ascii="仿宋" w:eastAsia="仿宋" w:hAnsi="仿宋" w:cs="Times New Roman"/>
          <w:bCs/>
          <w:sz w:val="32"/>
          <w:szCs w:val="32"/>
          <w:u w:val="single"/>
        </w:rPr>
      </w:pPr>
      <w:hyperlink r:id="rId11" w:history="1">
        <w:r w:rsidR="00DA42A0" w:rsidRPr="005F0AB8">
          <w:rPr>
            <w:rFonts w:ascii="仿宋" w:eastAsia="仿宋" w:hAnsi="仿宋"/>
            <w:bCs/>
            <w:sz w:val="32"/>
            <w:szCs w:val="32"/>
            <w:u w:val="single"/>
          </w:rPr>
          <w:t>https://cloud.seatable.cn/dtable/forms/ff203a21-e739-4321-bb63-3d9665873695/</w:t>
        </w:r>
      </w:hyperlink>
    </w:p>
    <w:p w14:paraId="54FE468D" w14:textId="77777777" w:rsidR="00E35B04" w:rsidRPr="005F0AB8" w:rsidRDefault="00DA42A0" w:rsidP="00BA5B57">
      <w:pPr>
        <w:spacing w:line="360" w:lineRule="auto"/>
        <w:ind w:firstLine="640"/>
        <w:rPr>
          <w:rStyle w:val="af"/>
          <w:rFonts w:ascii="Times New Roman" w:eastAsia="仿宋" w:hAnsi="Times New Roman" w:cs="Times New Roman"/>
          <w:color w:val="auto"/>
          <w:sz w:val="32"/>
          <w:szCs w:val="32"/>
          <w:u w:val="none"/>
        </w:rPr>
      </w:pPr>
      <w:r w:rsidRPr="005F0AB8">
        <w:rPr>
          <w:rStyle w:val="af"/>
          <w:rFonts w:ascii="仿宋" w:eastAsia="仿宋" w:hAnsi="仿宋" w:cs="Times New Roman"/>
          <w:color w:val="auto"/>
          <w:sz w:val="32"/>
          <w:szCs w:val="32"/>
          <w:u w:val="none"/>
        </w:rPr>
        <w:t>3.用您的邮箱发送“订阅”至irn3000@outlook.com</w:t>
      </w:r>
      <w:r w:rsidRPr="005F0AB8">
        <w:rPr>
          <w:rStyle w:val="af"/>
          <w:rFonts w:ascii="Times New Roman" w:eastAsia="仿宋" w:hAnsi="Times New Roman" w:cs="Times New Roman"/>
          <w:color w:val="auto"/>
          <w:sz w:val="32"/>
          <w:szCs w:val="32"/>
          <w:u w:val="none"/>
        </w:rPr>
        <w:br w:type="page"/>
      </w:r>
    </w:p>
    <w:p w14:paraId="39E57161" w14:textId="77777777" w:rsidR="00E35B04" w:rsidRPr="005F0AB8" w:rsidRDefault="00E35B04">
      <w:pPr>
        <w:spacing w:line="360" w:lineRule="auto"/>
        <w:ind w:firstLineChars="300" w:firstLine="960"/>
        <w:rPr>
          <w:rStyle w:val="af"/>
          <w:rFonts w:ascii="Times New Roman" w:eastAsia="仿宋" w:hAnsi="Times New Roman" w:cs="Times New Roman"/>
          <w:color w:val="auto"/>
          <w:sz w:val="32"/>
          <w:szCs w:val="32"/>
          <w:u w:val="none"/>
        </w:rPr>
        <w:sectPr w:rsidR="00E35B04" w:rsidRPr="005F0AB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2CFCC44D" w14:textId="2E915D33" w:rsidR="004F61CC" w:rsidRPr="002B03A7" w:rsidRDefault="002B03A7" w:rsidP="00301427">
      <w:pPr>
        <w:pStyle w:val="1"/>
        <w:rPr>
          <w:rFonts w:ascii="黑体" w:eastAsia="黑体" w:hAnsi="黑体"/>
          <w:szCs w:val="36"/>
        </w:rPr>
      </w:pPr>
      <w:bookmarkStart w:id="1" w:name="_Toc170165220"/>
      <w:bookmarkStart w:id="2" w:name="_Hlk114943609"/>
      <w:bookmarkStart w:id="3" w:name="_Hlk118638770"/>
      <w:bookmarkStart w:id="4" w:name="_Hlk120642218"/>
      <w:bookmarkStart w:id="5" w:name="_Hlk110724951"/>
      <w:bookmarkStart w:id="6" w:name="_Hlk105347307"/>
      <w:bookmarkEnd w:id="0"/>
      <w:r w:rsidRPr="002B03A7">
        <w:rPr>
          <w:rFonts w:ascii="黑体" w:eastAsia="黑体" w:hAnsi="黑体" w:hint="eastAsia"/>
          <w:szCs w:val="36"/>
        </w:rPr>
        <w:lastRenderedPageBreak/>
        <w:t>欧洲议会选举与反资本主义斗争的必要性</w:t>
      </w:r>
      <w:bookmarkEnd w:id="1"/>
    </w:p>
    <w:p w14:paraId="53600565" w14:textId="3AB3A216" w:rsidR="00BE0C32" w:rsidRPr="00BE0C32" w:rsidRDefault="002B03A7" w:rsidP="00BE0C32">
      <w:pPr>
        <w:ind w:firstLineChars="0" w:firstLine="0"/>
        <w:jc w:val="center"/>
      </w:pPr>
      <w:r>
        <w:rPr>
          <w:noProof/>
        </w:rPr>
        <w:drawing>
          <wp:inline distT="0" distB="0" distL="0" distR="0" wp14:anchorId="79017390" wp14:editId="1346644A">
            <wp:extent cx="4680000" cy="4316530"/>
            <wp:effectExtent l="0" t="0" r="0" b="0"/>
            <wp:docPr id="11334113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0" cy="4316530"/>
                    </a:xfrm>
                    <a:prstGeom prst="rect">
                      <a:avLst/>
                    </a:prstGeom>
                    <a:noFill/>
                    <a:ln>
                      <a:noFill/>
                    </a:ln>
                  </pic:spPr>
                </pic:pic>
              </a:graphicData>
            </a:graphic>
          </wp:inline>
        </w:drawing>
      </w:r>
    </w:p>
    <w:p w14:paraId="78038F6B" w14:textId="4F63F7E6" w:rsidR="00924CE8" w:rsidRPr="004E2BF4" w:rsidRDefault="00924CE8" w:rsidP="00924CE8">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2B03A7">
        <w:rPr>
          <w:rFonts w:ascii="Times New Roman" w:eastAsia="仿宋" w:hAnsi="Times New Roman" w:cs="Times New Roman" w:hint="eastAsia"/>
          <w:szCs w:val="28"/>
        </w:rPr>
        <w:t>共产党和工人党国际会议“团结网”</w:t>
      </w:r>
    </w:p>
    <w:p w14:paraId="3BA1E6B8" w14:textId="56D468FB" w:rsidR="00F92E64" w:rsidRDefault="004F61CC" w:rsidP="00F92E64">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w:t>
      </w:r>
      <w:r w:rsidR="002B03A7">
        <w:rPr>
          <w:rFonts w:ascii="Times New Roman" w:eastAsia="仿宋" w:hAnsi="Times New Roman" w:cs="Times New Roman" w:hint="eastAsia"/>
          <w:szCs w:val="28"/>
        </w:rPr>
        <w:t>4</w:t>
      </w:r>
      <w:r w:rsidRPr="004E2BF4">
        <w:rPr>
          <w:rFonts w:ascii="Times New Roman" w:eastAsia="仿宋" w:hAnsi="Times New Roman" w:cs="Times New Roman"/>
          <w:szCs w:val="28"/>
        </w:rPr>
        <w:t>年</w:t>
      </w:r>
      <w:r w:rsidR="002B03A7">
        <w:rPr>
          <w:rFonts w:ascii="Times New Roman" w:eastAsia="仿宋" w:hAnsi="Times New Roman" w:cs="Times New Roman" w:hint="eastAsia"/>
          <w:szCs w:val="28"/>
        </w:rPr>
        <w:t>6</w:t>
      </w:r>
      <w:r w:rsidRPr="004E2BF4">
        <w:rPr>
          <w:rFonts w:ascii="Times New Roman" w:eastAsia="仿宋" w:hAnsi="Times New Roman" w:cs="Times New Roman"/>
          <w:szCs w:val="28"/>
        </w:rPr>
        <w:t>月</w:t>
      </w:r>
      <w:r w:rsidR="002B03A7">
        <w:rPr>
          <w:rFonts w:ascii="Times New Roman" w:eastAsia="仿宋" w:hAnsi="Times New Roman" w:cs="Times New Roman" w:hint="eastAsia"/>
          <w:szCs w:val="28"/>
        </w:rPr>
        <w:t>13</w:t>
      </w:r>
      <w:r w:rsidR="00451AB2" w:rsidRPr="004E2BF4">
        <w:rPr>
          <w:rFonts w:ascii="Times New Roman" w:eastAsia="仿宋" w:hAnsi="Times New Roman" w:cs="Times New Roman" w:hint="eastAsia"/>
          <w:szCs w:val="28"/>
        </w:rPr>
        <w:t>日</w:t>
      </w:r>
    </w:p>
    <w:p w14:paraId="6AD847F5" w14:textId="4AACE4DF" w:rsidR="002B03A7" w:rsidRDefault="002B03A7" w:rsidP="00F92E64">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作者：巴西的共产党（</w:t>
      </w:r>
      <w:r w:rsidRPr="002B03A7">
        <w:rPr>
          <w:rFonts w:ascii="Times New Roman" w:eastAsia="仿宋" w:hAnsi="Times New Roman" w:cs="Times New Roman"/>
          <w:szCs w:val="28"/>
        </w:rPr>
        <w:t>Brazilian Communist Party</w:t>
      </w:r>
      <w:r>
        <w:rPr>
          <w:rFonts w:ascii="Times New Roman" w:eastAsia="仿宋" w:hAnsi="Times New Roman" w:cs="Times New Roman" w:hint="eastAsia"/>
          <w:szCs w:val="28"/>
        </w:rPr>
        <w:t>）</w:t>
      </w:r>
      <w:r w:rsidRPr="002B03A7">
        <w:rPr>
          <w:rFonts w:ascii="Times New Roman" w:eastAsia="仿宋" w:hAnsi="Times New Roman" w:cs="Times New Roman" w:hint="eastAsia"/>
          <w:szCs w:val="28"/>
        </w:rPr>
        <w:t>全国政治委员会和国际关系书记处</w:t>
      </w:r>
    </w:p>
    <w:p w14:paraId="359CA015" w14:textId="5E1A7FF4" w:rsidR="002B03A7" w:rsidRPr="002B03A7" w:rsidRDefault="002B03A7" w:rsidP="00F92E64">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题图：欧盟成员国地图</w:t>
      </w:r>
    </w:p>
    <w:p w14:paraId="01167191" w14:textId="44F97697" w:rsidR="00301427" w:rsidRDefault="004F61CC" w:rsidP="00FF5789">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19" w:history="1">
        <w:r w:rsidR="002B03A7" w:rsidRPr="0010797D">
          <w:rPr>
            <w:rStyle w:val="af"/>
            <w:rFonts w:ascii="Times New Roman" w:eastAsia="仿宋" w:hAnsi="Times New Roman" w:cs="Times New Roman"/>
            <w:szCs w:val="28"/>
          </w:rPr>
          <w:t>http://solidnet.org/article/Brazilian-CP-ELECTIONS-FOR-THE-EUROPEAN-PARLIAMENT-AND-THE-NEED-FOR-ANTI-CAPITALIST-STRUGGLE/</w:t>
        </w:r>
      </w:hyperlink>
    </w:p>
    <w:p w14:paraId="54F04D60" w14:textId="56CCB4A7"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lastRenderedPageBreak/>
        <w:t>2024年6月9日欧洲议会选举的结果吸引了人们的注意，成了所有主要西方媒体的话题，这是因为极右翼政党在选举中表现不错。然而，</w:t>
      </w:r>
      <w:r w:rsidR="00DC7AA2" w:rsidRPr="002B03A7">
        <w:rPr>
          <w:rFonts w:ascii="宋体" w:hAnsi="宋体" w:hint="eastAsia"/>
          <w:sz w:val="32"/>
          <w:szCs w:val="32"/>
        </w:rPr>
        <w:t>要</w:t>
      </w:r>
      <w:r>
        <w:rPr>
          <w:rFonts w:ascii="宋体" w:hAnsi="宋体" w:hint="eastAsia"/>
          <w:sz w:val="32"/>
          <w:szCs w:val="32"/>
        </w:rPr>
        <w:t>想</w:t>
      </w:r>
      <w:r w:rsidRPr="002B03A7">
        <w:rPr>
          <w:rFonts w:ascii="宋体" w:hAnsi="宋体" w:hint="eastAsia"/>
          <w:sz w:val="32"/>
          <w:szCs w:val="32"/>
        </w:rPr>
        <w:t>对选举结果及其意义做出更精确的分析，我们还需要再仔细地看一看，特别是</w:t>
      </w:r>
      <w:r>
        <w:rPr>
          <w:rFonts w:ascii="宋体" w:hAnsi="宋体" w:hint="eastAsia"/>
          <w:sz w:val="32"/>
          <w:szCs w:val="32"/>
        </w:rPr>
        <w:t>对于</w:t>
      </w:r>
      <w:r w:rsidRPr="002B03A7">
        <w:rPr>
          <w:rFonts w:ascii="宋体" w:hAnsi="宋体" w:hint="eastAsia"/>
          <w:sz w:val="32"/>
          <w:szCs w:val="32"/>
        </w:rPr>
        <w:t>一些重要的政治特点和地方特点。</w:t>
      </w:r>
    </w:p>
    <w:p w14:paraId="21D547B3" w14:textId="77777777" w:rsidR="002B03A7" w:rsidRPr="002B03A7" w:rsidRDefault="002B03A7" w:rsidP="005F07B3">
      <w:pPr>
        <w:spacing w:before="120" w:after="120" w:line="480" w:lineRule="exact"/>
        <w:ind w:firstLine="640"/>
        <w:rPr>
          <w:rFonts w:ascii="黑体" w:eastAsia="黑体" w:hAnsi="黑体"/>
          <w:sz w:val="32"/>
          <w:szCs w:val="32"/>
        </w:rPr>
      </w:pPr>
      <w:r w:rsidRPr="002B03A7">
        <w:rPr>
          <w:rFonts w:ascii="黑体" w:eastAsia="黑体" w:hAnsi="黑体" w:hint="eastAsia"/>
          <w:sz w:val="32"/>
          <w:szCs w:val="32"/>
        </w:rPr>
        <w:t>最大输家：奥拉夫·朔尔茨、埃马纽埃尔·马克龙和社会民主化的欧洲左翼党</w:t>
      </w:r>
    </w:p>
    <w:p w14:paraId="0E2C601E" w14:textId="5401E6EC"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极右翼在欧洲三个最大经济体（德国、法国和意大利）的选举进展是最具标志性</w:t>
      </w:r>
      <w:r>
        <w:rPr>
          <w:rFonts w:ascii="宋体" w:hAnsi="宋体" w:hint="eastAsia"/>
          <w:sz w:val="32"/>
          <w:szCs w:val="32"/>
        </w:rPr>
        <w:t>意义</w:t>
      </w:r>
      <w:r w:rsidRPr="002B03A7">
        <w:rPr>
          <w:rFonts w:ascii="宋体" w:hAnsi="宋体" w:hint="eastAsia"/>
          <w:sz w:val="32"/>
          <w:szCs w:val="32"/>
        </w:rPr>
        <w:t>的；它在西班牙和葡萄牙同样如此。</w:t>
      </w:r>
    </w:p>
    <w:p w14:paraId="57701A51" w14:textId="223AD914"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在德国，历史悠久的德国社会民主党（SPD）和绿党（Greens）（请注意，德国光伏是全球绿色运动的源头）的社会民主主义组合，遭遇了具有历史意义的屈辱失败：德国社会民主党（目前正在执政）位居第三，失去了两个欧洲议会席位，落后于基督教民主联盟（CDU）的传统右翼和德国选择党（AfD）的极右翼（新纳粹）；绿党</w:t>
      </w:r>
      <w:r>
        <w:rPr>
          <w:rFonts w:ascii="宋体" w:hAnsi="宋体" w:hint="eastAsia"/>
          <w:sz w:val="32"/>
          <w:szCs w:val="32"/>
        </w:rPr>
        <w:t>得票率</w:t>
      </w:r>
      <w:r w:rsidRPr="002B03A7">
        <w:rPr>
          <w:rFonts w:ascii="宋体" w:hAnsi="宋体" w:hint="eastAsia"/>
          <w:sz w:val="32"/>
          <w:szCs w:val="32"/>
        </w:rPr>
        <w:t>从2019年欧洲议会选举时的20.05%跌至现在的11.9%，失去了9个欧洲议会席位。极右翼的德国选择党在欧洲议会的席位从9个增加至15个。</w:t>
      </w:r>
    </w:p>
    <w:p w14:paraId="02AE70D8" w14:textId="773FB572"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在法国，自由主义的马克龙在选举中屈辱地败给了玛丽娜·勒庞（Marie Le Pen）的国民联盟（Rassemblement National），后者的选票比支持马克龙的两个中右翼组织的选票加起来还</w:t>
      </w:r>
      <w:r>
        <w:rPr>
          <w:rFonts w:ascii="宋体" w:hAnsi="宋体" w:hint="eastAsia"/>
          <w:sz w:val="32"/>
          <w:szCs w:val="32"/>
        </w:rPr>
        <w:t>要</w:t>
      </w:r>
      <w:r w:rsidRPr="002B03A7">
        <w:rPr>
          <w:rFonts w:ascii="宋体" w:hAnsi="宋体" w:hint="eastAsia"/>
          <w:sz w:val="32"/>
          <w:szCs w:val="32"/>
        </w:rPr>
        <w:t>多。人们很少提及的是，玛丽娜·勒庞的</w:t>
      </w:r>
      <w:r w:rsidRPr="002B03A7">
        <w:rPr>
          <w:rFonts w:ascii="宋体" w:hAnsi="宋体" w:hint="eastAsia"/>
          <w:sz w:val="32"/>
          <w:szCs w:val="32"/>
        </w:rPr>
        <w:lastRenderedPageBreak/>
        <w:t>外甥女领导下的另一个法国极右翼政党</w:t>
      </w:r>
      <w:r>
        <w:rPr>
          <w:rStyle w:val="af0"/>
          <w:rFonts w:ascii="宋体" w:hAnsi="宋体"/>
          <w:sz w:val="32"/>
          <w:szCs w:val="32"/>
        </w:rPr>
        <w:footnoteReference w:customMarkFollows="1" w:id="1"/>
        <w:t>[1]</w:t>
      </w:r>
      <w:r w:rsidRPr="002B03A7">
        <w:rPr>
          <w:rFonts w:ascii="宋体" w:hAnsi="宋体" w:hint="eastAsia"/>
          <w:sz w:val="32"/>
          <w:szCs w:val="32"/>
        </w:rPr>
        <w:t>，也获得了5.5%的选票和5个欧洲议会席位。法国</w:t>
      </w:r>
      <w:r>
        <w:rPr>
          <w:rFonts w:ascii="宋体" w:hAnsi="宋体" w:hint="eastAsia"/>
          <w:sz w:val="32"/>
          <w:szCs w:val="32"/>
        </w:rPr>
        <w:t>这样</w:t>
      </w:r>
      <w:r w:rsidRPr="002B03A7">
        <w:rPr>
          <w:rFonts w:ascii="宋体" w:hAnsi="宋体" w:hint="eastAsia"/>
          <w:sz w:val="32"/>
          <w:szCs w:val="32"/>
        </w:rPr>
        <w:t>的选举结果影响巨大，以至于马克龙决定孤注一掷，提前举行法国议会选举。此举可能进一步巩固勒庞的力量。</w:t>
      </w:r>
    </w:p>
    <w:p w14:paraId="1C71CCF9" w14:textId="26CA70F8"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在意大利，墨索里尼主义的民族联盟（National Alliance）</w:t>
      </w:r>
      <w:r>
        <w:rPr>
          <w:rStyle w:val="af0"/>
          <w:rFonts w:ascii="宋体" w:hAnsi="宋体"/>
          <w:sz w:val="32"/>
          <w:szCs w:val="32"/>
        </w:rPr>
        <w:footnoteReference w:customMarkFollows="1" w:id="2"/>
        <w:t>[2]</w:t>
      </w:r>
      <w:r w:rsidRPr="002B03A7">
        <w:rPr>
          <w:rFonts w:ascii="宋体" w:hAnsi="宋体" w:hint="eastAsia"/>
          <w:sz w:val="32"/>
          <w:szCs w:val="32"/>
        </w:rPr>
        <w:t>（目前执政）在选举中得到了加强，获得了近30%的选票，在欧洲议会的席位从10个增加至24个。然而，如果把这次选举与2019年欧洲议会选举相比，有意思的是，意大利的主要反对党——社会民主化的民主党（Democratic Party）、五星运动党（Five Star Movement）、绿党与左翼联盟（Greens and Left Alliance）——的选票也增加了。新法西斯主义的萨尔维尼联盟（League per Salvini）——北方联盟（Northern League）的继承者——的选票数量锐减，失去了14个欧洲议会席位。许多分析家认为，这一衰退是因为它在2021年参加了欧洲央行行长马里奥·德拉吉（Mario Draghi）领导的民族团结政府，因而失去了一大部分极右翼选民的支持。</w:t>
      </w:r>
    </w:p>
    <w:p w14:paraId="78A88420" w14:textId="7148196C"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在西班牙，执政党西班牙工人社会党（PSOE）的得票少于历史悠久的右翼政党人民党（Popular Party），议席减少了一个。在另一方面，极右翼的呼声党（Vox）的选票</w:t>
      </w:r>
      <w:r w:rsidRPr="002B03A7">
        <w:rPr>
          <w:rFonts w:ascii="宋体" w:hAnsi="宋体" w:hint="eastAsia"/>
          <w:sz w:val="32"/>
          <w:szCs w:val="32"/>
        </w:rPr>
        <w:lastRenderedPageBreak/>
        <w:t>几乎翻番，</w:t>
      </w:r>
      <w:r>
        <w:rPr>
          <w:rFonts w:ascii="宋体" w:hAnsi="宋体" w:hint="eastAsia"/>
          <w:sz w:val="32"/>
          <w:szCs w:val="32"/>
        </w:rPr>
        <w:t>在</w:t>
      </w:r>
      <w:r w:rsidRPr="002B03A7">
        <w:rPr>
          <w:rFonts w:ascii="宋体" w:hAnsi="宋体" w:hint="eastAsia"/>
          <w:sz w:val="32"/>
          <w:szCs w:val="32"/>
        </w:rPr>
        <w:t>欧洲议会</w:t>
      </w:r>
      <w:r>
        <w:rPr>
          <w:rFonts w:ascii="宋体" w:hAnsi="宋体" w:hint="eastAsia"/>
          <w:sz w:val="32"/>
          <w:szCs w:val="32"/>
        </w:rPr>
        <w:t>的</w:t>
      </w:r>
      <w:r w:rsidRPr="002B03A7">
        <w:rPr>
          <w:rFonts w:ascii="宋体" w:hAnsi="宋体" w:hint="eastAsia"/>
          <w:sz w:val="32"/>
          <w:szCs w:val="32"/>
        </w:rPr>
        <w:t>席位</w:t>
      </w:r>
      <w:r w:rsidR="00DC7AA2">
        <w:rPr>
          <w:rFonts w:ascii="宋体" w:hAnsi="宋体" w:hint="eastAsia"/>
          <w:sz w:val="32"/>
          <w:szCs w:val="32"/>
        </w:rPr>
        <w:t>也</w:t>
      </w:r>
      <w:r w:rsidRPr="002B03A7">
        <w:rPr>
          <w:rFonts w:ascii="宋体" w:hAnsi="宋体" w:hint="eastAsia"/>
          <w:sz w:val="32"/>
          <w:szCs w:val="32"/>
        </w:rPr>
        <w:t>从4个增加至6个。</w:t>
      </w:r>
    </w:p>
    <w:p w14:paraId="73E1CA50" w14:textId="642FD0B5"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在葡萄牙，在早先的议会选举中已经遭遇失败的社会民主主义的社会党（PS），又重新获得了第一位，但是</w:t>
      </w:r>
      <w:r w:rsidR="00DC7AA2">
        <w:rPr>
          <w:rFonts w:ascii="宋体" w:hAnsi="宋体" w:hint="eastAsia"/>
          <w:sz w:val="32"/>
          <w:szCs w:val="32"/>
        </w:rPr>
        <w:t>得票</w:t>
      </w:r>
      <w:r w:rsidRPr="002B03A7">
        <w:rPr>
          <w:rFonts w:ascii="宋体" w:hAnsi="宋体" w:hint="eastAsia"/>
          <w:sz w:val="32"/>
          <w:szCs w:val="32"/>
        </w:rPr>
        <w:t>率低于2019年欧洲议会选举的结果，议席减少了一个。极右翼政党呼声党（Vox）</w:t>
      </w:r>
      <w:r>
        <w:rPr>
          <w:rStyle w:val="af0"/>
          <w:rFonts w:ascii="宋体" w:hAnsi="宋体"/>
          <w:sz w:val="32"/>
          <w:szCs w:val="32"/>
        </w:rPr>
        <w:footnoteReference w:customMarkFollows="1" w:id="3"/>
        <w:t>[3]</w:t>
      </w:r>
      <w:r w:rsidRPr="002B03A7">
        <w:rPr>
          <w:rFonts w:ascii="宋体" w:hAnsi="宋体" w:hint="eastAsia"/>
          <w:sz w:val="32"/>
          <w:szCs w:val="32"/>
        </w:rPr>
        <w:t>第一次进入欧洲议会，获得了9.8%的选票和两个欧洲议会席位。</w:t>
      </w:r>
    </w:p>
    <w:p w14:paraId="0E6476F8" w14:textId="121ED37D"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在荷兰，绿党和社会民主派的联盟</w:t>
      </w:r>
      <w:r>
        <w:rPr>
          <w:rStyle w:val="af0"/>
          <w:rFonts w:ascii="宋体" w:hAnsi="宋体"/>
          <w:sz w:val="32"/>
          <w:szCs w:val="32"/>
        </w:rPr>
        <w:footnoteReference w:customMarkFollows="1" w:id="4"/>
        <w:t>[4]</w:t>
      </w:r>
      <w:r w:rsidRPr="002B03A7">
        <w:rPr>
          <w:rFonts w:ascii="宋体" w:hAnsi="宋体" w:hint="eastAsia"/>
          <w:sz w:val="32"/>
          <w:szCs w:val="32"/>
        </w:rPr>
        <w:t>得票最多，但在全部31个议席中也只占8个。该国目前通过右翼联盟执政的极右翼政党自由党（Freedom Party (PVV)）位居第二，获得了6个议席。</w:t>
      </w:r>
      <w:r>
        <w:rPr>
          <w:rFonts w:ascii="宋体" w:hAnsi="宋体" w:hint="eastAsia"/>
          <w:sz w:val="32"/>
          <w:szCs w:val="32"/>
        </w:rPr>
        <w:t>另外</w:t>
      </w:r>
      <w:r w:rsidRPr="002B03A7">
        <w:rPr>
          <w:rFonts w:ascii="宋体" w:hAnsi="宋体" w:hint="eastAsia"/>
          <w:sz w:val="32"/>
          <w:szCs w:val="32"/>
        </w:rPr>
        <w:t>几个有着不同背景的右翼政党瓜分其余17个</w:t>
      </w:r>
      <w:r>
        <w:rPr>
          <w:rFonts w:ascii="宋体" w:hAnsi="宋体" w:hint="eastAsia"/>
          <w:sz w:val="32"/>
          <w:szCs w:val="32"/>
        </w:rPr>
        <w:t>议席</w:t>
      </w:r>
      <w:r w:rsidRPr="002B03A7">
        <w:rPr>
          <w:rFonts w:ascii="宋体" w:hAnsi="宋体" w:hint="eastAsia"/>
          <w:sz w:val="32"/>
          <w:szCs w:val="32"/>
        </w:rPr>
        <w:t>。</w:t>
      </w:r>
    </w:p>
    <w:p w14:paraId="65D8B887" w14:textId="6362279A" w:rsidR="002B03A7" w:rsidRPr="002B03A7" w:rsidRDefault="002B03A7" w:rsidP="002B03A7">
      <w:pPr>
        <w:spacing w:before="60" w:after="60" w:line="480" w:lineRule="exact"/>
        <w:ind w:firstLine="640"/>
        <w:rPr>
          <w:rFonts w:ascii="宋体" w:hAnsi="宋体"/>
          <w:sz w:val="32"/>
          <w:szCs w:val="32"/>
        </w:rPr>
      </w:pPr>
      <w:r>
        <w:rPr>
          <w:rFonts w:ascii="宋体" w:hAnsi="宋体" w:hint="eastAsia"/>
          <w:sz w:val="32"/>
          <w:szCs w:val="32"/>
        </w:rPr>
        <w:t>建</w:t>
      </w:r>
      <w:r w:rsidRPr="002B03A7">
        <w:rPr>
          <w:rFonts w:ascii="宋体" w:hAnsi="宋体" w:hint="eastAsia"/>
          <w:sz w:val="32"/>
          <w:szCs w:val="32"/>
        </w:rPr>
        <w:t>制化的、亲欧盟的议会“左翼”——欧洲左翼党（Party of the European Left）的成员，也遭受了重大损失。在西班牙，得到联合左翼（Izquierda Unida）和西班牙共产党（Communist Party of Spain）支持的“汇总”联盟（Sumar coalition）获得了4.7%的选票和3个议席；联合左翼/西班牙共产党的候选人在该联盟中排第四位，因此联合左翼/西班牙共产党在欧洲议会中没能获得席位。在德国，左翼党（Die Link）的得票率从5.5%降低至2.7%，议席减少了两个。在法国，法国共产党（PCF）的得票率仅为2.5%，没能选出欧洲议会议员。</w:t>
      </w:r>
    </w:p>
    <w:p w14:paraId="462BFABE" w14:textId="77777777" w:rsidR="002B03A7" w:rsidRPr="002B03A7" w:rsidRDefault="002B03A7" w:rsidP="005F07B3">
      <w:pPr>
        <w:spacing w:before="120" w:after="120" w:line="480" w:lineRule="exact"/>
        <w:ind w:firstLine="640"/>
        <w:rPr>
          <w:rFonts w:ascii="黑体" w:eastAsia="黑体" w:hAnsi="黑体"/>
          <w:sz w:val="32"/>
          <w:szCs w:val="32"/>
        </w:rPr>
      </w:pPr>
      <w:r w:rsidRPr="002B03A7">
        <w:rPr>
          <w:rFonts w:ascii="黑体" w:eastAsia="黑体" w:hAnsi="黑体" w:hint="eastAsia"/>
          <w:sz w:val="32"/>
          <w:szCs w:val="32"/>
        </w:rPr>
        <w:lastRenderedPageBreak/>
        <w:t>共产党人和战斗性左翼表现良好</w:t>
      </w:r>
    </w:p>
    <w:p w14:paraId="203F33DA" w14:textId="77777777"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在欧洲议会中，共产党人将会有7位代表。他们来自5个政党。这些政党都不是欧洲左翼党的成员，都遵循着将自己定义为马克思列宁主义者的意识形态路线。</w:t>
      </w:r>
    </w:p>
    <w:p w14:paraId="33B4EA18" w14:textId="73F0D2DE"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希腊共产党（Communist Party of Greece (KKE)）的两个议席保持不变，但是</w:t>
      </w:r>
      <w:r>
        <w:rPr>
          <w:rFonts w:ascii="宋体" w:hAnsi="宋体" w:hint="eastAsia"/>
          <w:sz w:val="32"/>
          <w:szCs w:val="32"/>
        </w:rPr>
        <w:t>得票率</w:t>
      </w:r>
      <w:r w:rsidRPr="002B03A7">
        <w:rPr>
          <w:rFonts w:ascii="宋体" w:hAnsi="宋体" w:hint="eastAsia"/>
          <w:sz w:val="32"/>
          <w:szCs w:val="32"/>
        </w:rPr>
        <w:t>几乎翻了一番，从2019年欧洲议会选举时的5.35%增加到现在的9.29%，相比于该国2023年议会选举</w:t>
      </w:r>
      <w:r>
        <w:rPr>
          <w:rFonts w:ascii="宋体" w:hAnsi="宋体" w:hint="eastAsia"/>
          <w:sz w:val="32"/>
          <w:szCs w:val="32"/>
        </w:rPr>
        <w:t>时</w:t>
      </w:r>
      <w:r w:rsidRPr="002B03A7">
        <w:rPr>
          <w:rFonts w:ascii="宋体" w:hAnsi="宋体" w:hint="eastAsia"/>
          <w:sz w:val="32"/>
          <w:szCs w:val="32"/>
        </w:rPr>
        <w:t>的7.69%也有增长。</w:t>
      </w:r>
    </w:p>
    <w:p w14:paraId="3E856187" w14:textId="41E8D0CE"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葡萄牙共产党（Portuguese Communist Party (PCP)）差点失去了在欧洲议会</w:t>
      </w:r>
      <w:r>
        <w:rPr>
          <w:rFonts w:ascii="宋体" w:hAnsi="宋体" w:hint="eastAsia"/>
          <w:sz w:val="32"/>
          <w:szCs w:val="32"/>
        </w:rPr>
        <w:t>的席位</w:t>
      </w:r>
      <w:r w:rsidRPr="002B03A7">
        <w:rPr>
          <w:rFonts w:ascii="宋体" w:hAnsi="宋体" w:hint="eastAsia"/>
          <w:sz w:val="32"/>
          <w:szCs w:val="32"/>
        </w:rPr>
        <w:t>，只是因为在埃武拉区（Évora）的良好表现才获得了一个议席。葡萄牙共产党和生态主义党“绿党”组成的统一民主联盟（United Democratic Coalition (CDU - PCP/PEV)）得票率为4.12%，低于2019年欧洲议会选举时的6.88%，但高于该国2024年4月议会选举时的3.17%。</w:t>
      </w:r>
    </w:p>
    <w:p w14:paraId="1DFB4479" w14:textId="18EB0F30"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在捷克共和国，捷克和摩拉维亚共产党（</w:t>
      </w:r>
      <w:r w:rsidRPr="002B03A7">
        <w:rPr>
          <w:rFonts w:ascii="宋体" w:hAnsi="宋体"/>
          <w:sz w:val="32"/>
          <w:szCs w:val="32"/>
        </w:rPr>
        <w:t>Communist Party of Bohemia and Moravia (KS</w:t>
      </w:r>
      <w:r w:rsidRPr="002B03A7">
        <w:rPr>
          <w:rFonts w:ascii="Cambria" w:hAnsi="Cambria" w:cs="Cambria"/>
          <w:sz w:val="32"/>
          <w:szCs w:val="32"/>
        </w:rPr>
        <w:t>Č</w:t>
      </w:r>
      <w:r w:rsidRPr="002B03A7">
        <w:rPr>
          <w:rFonts w:ascii="宋体" w:hAnsi="宋体"/>
          <w:sz w:val="32"/>
          <w:szCs w:val="32"/>
        </w:rPr>
        <w:t>M)</w:t>
      </w:r>
      <w:r w:rsidRPr="002B03A7">
        <w:rPr>
          <w:rFonts w:ascii="宋体" w:hAnsi="宋体" w:hint="eastAsia"/>
          <w:sz w:val="32"/>
          <w:szCs w:val="32"/>
        </w:rPr>
        <w:t>）领导着与欧洲怀疑主义团体联合的“够了”联盟（</w:t>
      </w:r>
      <w:r w:rsidRPr="002B03A7">
        <w:rPr>
          <w:rFonts w:ascii="宋体" w:hAnsi="宋体"/>
          <w:sz w:val="32"/>
          <w:szCs w:val="32"/>
        </w:rPr>
        <w:t>Sta</w:t>
      </w:r>
      <w:r w:rsidRPr="002B03A7">
        <w:rPr>
          <w:rFonts w:ascii="Cambria" w:hAnsi="Cambria" w:cs="Cambria"/>
          <w:sz w:val="32"/>
          <w:szCs w:val="32"/>
        </w:rPr>
        <w:t>č</w:t>
      </w:r>
      <w:r w:rsidRPr="002B03A7">
        <w:rPr>
          <w:rFonts w:ascii="宋体" w:hAnsi="宋体"/>
          <w:sz w:val="32"/>
          <w:szCs w:val="32"/>
        </w:rPr>
        <w:t>ilo! (Enough!) coalision</w:t>
      </w:r>
      <w:r w:rsidRPr="002B03A7">
        <w:rPr>
          <w:rFonts w:ascii="宋体" w:hAnsi="宋体" w:hint="eastAsia"/>
          <w:sz w:val="32"/>
          <w:szCs w:val="32"/>
        </w:rPr>
        <w:t>）。捷摩共在本次选举中获得了</w:t>
      </w:r>
      <w:r w:rsidRPr="002B03A7">
        <w:rPr>
          <w:rFonts w:ascii="宋体" w:hAnsi="宋体"/>
          <w:sz w:val="32"/>
          <w:szCs w:val="32"/>
        </w:rPr>
        <w:t>9.56%</w:t>
      </w:r>
      <w:r w:rsidRPr="002B03A7">
        <w:rPr>
          <w:rFonts w:ascii="宋体" w:hAnsi="宋体" w:hint="eastAsia"/>
          <w:sz w:val="32"/>
          <w:szCs w:val="32"/>
        </w:rPr>
        <w:t>的选票和两个席位</w:t>
      </w:r>
      <w:r>
        <w:rPr>
          <w:rStyle w:val="af0"/>
          <w:rFonts w:ascii="宋体" w:hAnsi="宋体"/>
          <w:sz w:val="32"/>
          <w:szCs w:val="32"/>
        </w:rPr>
        <w:footnoteReference w:customMarkFollows="1" w:id="5"/>
        <w:t>[5]</w:t>
      </w:r>
      <w:r w:rsidRPr="002B03A7">
        <w:rPr>
          <w:rFonts w:ascii="宋体" w:hAnsi="宋体" w:hint="eastAsia"/>
          <w:sz w:val="32"/>
          <w:szCs w:val="32"/>
        </w:rPr>
        <w:t>。</w:t>
      </w:r>
      <w:r w:rsidRPr="002B03A7">
        <w:rPr>
          <w:rFonts w:ascii="宋体" w:hAnsi="宋体"/>
          <w:sz w:val="32"/>
          <w:szCs w:val="32"/>
        </w:rPr>
        <w:t>2019</w:t>
      </w:r>
      <w:r w:rsidRPr="002B03A7">
        <w:rPr>
          <w:rFonts w:ascii="宋体" w:hAnsi="宋体" w:hint="eastAsia"/>
          <w:sz w:val="32"/>
          <w:szCs w:val="32"/>
        </w:rPr>
        <w:t>年欧洲议会选举中，捷摩共获得了</w:t>
      </w:r>
      <w:r w:rsidRPr="002B03A7">
        <w:rPr>
          <w:rFonts w:ascii="宋体" w:hAnsi="宋体"/>
          <w:sz w:val="32"/>
          <w:szCs w:val="32"/>
        </w:rPr>
        <w:t>6.94%</w:t>
      </w:r>
      <w:r w:rsidRPr="002B03A7">
        <w:rPr>
          <w:rFonts w:ascii="宋体" w:hAnsi="宋体" w:hint="eastAsia"/>
          <w:sz w:val="32"/>
          <w:szCs w:val="32"/>
        </w:rPr>
        <w:t>的选票和一个席位。</w:t>
      </w:r>
    </w:p>
    <w:p w14:paraId="51FDA6E4" w14:textId="2BD0F8B6"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lastRenderedPageBreak/>
        <w:t>共产</w:t>
      </w:r>
      <w:r>
        <w:rPr>
          <w:rFonts w:ascii="宋体" w:hAnsi="宋体" w:hint="eastAsia"/>
          <w:sz w:val="32"/>
          <w:szCs w:val="32"/>
        </w:rPr>
        <w:t>主义政党</w:t>
      </w:r>
      <w:r w:rsidRPr="002B03A7">
        <w:rPr>
          <w:rFonts w:ascii="宋体" w:hAnsi="宋体" w:hint="eastAsia"/>
          <w:sz w:val="32"/>
          <w:szCs w:val="32"/>
        </w:rPr>
        <w:t>之中得票率最高的是塞浦路斯劳动人民进步党（</w:t>
      </w:r>
      <w:r w:rsidR="00A35E4E" w:rsidRPr="00A35E4E">
        <w:rPr>
          <w:rFonts w:ascii="宋体" w:hAnsi="宋体"/>
          <w:sz w:val="32"/>
          <w:szCs w:val="32"/>
        </w:rPr>
        <w:t>Progressive Party of Working People</w:t>
      </w:r>
      <w:r w:rsidR="00A35E4E">
        <w:rPr>
          <w:rFonts w:ascii="宋体" w:hAnsi="宋体" w:hint="eastAsia"/>
          <w:sz w:val="32"/>
          <w:szCs w:val="32"/>
        </w:rPr>
        <w:t xml:space="preserve"> (</w:t>
      </w:r>
      <w:r w:rsidRPr="002B03A7">
        <w:rPr>
          <w:rFonts w:ascii="宋体" w:hAnsi="宋体" w:hint="eastAsia"/>
          <w:sz w:val="32"/>
          <w:szCs w:val="32"/>
        </w:rPr>
        <w:t>AKEL</w:t>
      </w:r>
      <w:r w:rsidR="00A35E4E">
        <w:rPr>
          <w:rFonts w:ascii="宋体" w:hAnsi="宋体" w:hint="eastAsia"/>
          <w:sz w:val="32"/>
          <w:szCs w:val="32"/>
        </w:rPr>
        <w:t>)</w:t>
      </w:r>
      <w:r w:rsidRPr="002B03A7">
        <w:rPr>
          <w:rFonts w:ascii="宋体" w:hAnsi="宋体" w:hint="eastAsia"/>
          <w:sz w:val="32"/>
          <w:szCs w:val="32"/>
        </w:rPr>
        <w:t>）。它在本次选举中位居第二，获得了21.49%的选票和一个欧洲议会席位，得票率比位居第一的政党低3%。</w:t>
      </w:r>
    </w:p>
    <w:p w14:paraId="0AF850B9" w14:textId="77777777"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此外，比利时工人党（Belgian Labor Party (PTB-PVDA)）在选举中表现也不错。它获得了两个议席和10.7%的选票，议席增加了一个。</w:t>
      </w:r>
    </w:p>
    <w:p w14:paraId="733D7F27" w14:textId="0D4EE8E8"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除了上述共产主义政党，“不屈法国”（France Insubmisse）和德国的莎拉·瓦根克内希特联盟（BSW (</w:t>
      </w:r>
      <w:r w:rsidR="00D3500F" w:rsidRPr="00D3500F">
        <w:rPr>
          <w:rFonts w:ascii="宋体" w:hAnsi="宋体"/>
          <w:sz w:val="32"/>
          <w:szCs w:val="32"/>
        </w:rPr>
        <w:t>Sahra Wagenknecht Alliance</w:t>
      </w:r>
      <w:r w:rsidRPr="002B03A7">
        <w:rPr>
          <w:rFonts w:ascii="宋体" w:hAnsi="宋体" w:hint="eastAsia"/>
          <w:sz w:val="32"/>
          <w:szCs w:val="32"/>
        </w:rPr>
        <w:t>)）也</w:t>
      </w:r>
      <w:r w:rsidR="00D3500F">
        <w:rPr>
          <w:rFonts w:ascii="宋体" w:hAnsi="宋体" w:hint="eastAsia"/>
          <w:sz w:val="32"/>
          <w:szCs w:val="32"/>
        </w:rPr>
        <w:t>十分</w:t>
      </w:r>
      <w:r w:rsidRPr="002B03A7">
        <w:rPr>
          <w:rFonts w:ascii="宋体" w:hAnsi="宋体" w:hint="eastAsia"/>
          <w:sz w:val="32"/>
          <w:szCs w:val="32"/>
        </w:rPr>
        <w:t>引人注目。</w:t>
      </w:r>
    </w:p>
    <w:p w14:paraId="1943F2FB" w14:textId="77777777"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虽然让-吕克·梅朗雄（Jean Luc Melénchon）的“不屈法国”不是共产主义者或马列主义者，而且它还是欧洲左翼党的观察员，但它采取了坚定的左翼立场，包括拒绝呼吁为反对勒庞而投票给马克龙；“不屈法国”获得了10%的选票，议席数量从5个增加至9个。</w:t>
      </w:r>
    </w:p>
    <w:p w14:paraId="5ECD4BBE" w14:textId="220E14C0"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莎拉·瓦根克内希特联盟分裂自德国左翼党，由极具魅力的莎拉·瓦根克内希特领导。这个年幼的联盟2024年1月才建立，初次登场就获得了6.2%的选票。它的政治资产是</w:t>
      </w:r>
      <w:r w:rsidR="00D3500F">
        <w:rPr>
          <w:rFonts w:ascii="宋体" w:hAnsi="宋体" w:hint="eastAsia"/>
          <w:sz w:val="32"/>
          <w:szCs w:val="32"/>
        </w:rPr>
        <w:t>：</w:t>
      </w:r>
      <w:r w:rsidRPr="002B03A7">
        <w:rPr>
          <w:rFonts w:ascii="宋体" w:hAnsi="宋体" w:hint="eastAsia"/>
          <w:sz w:val="32"/>
          <w:szCs w:val="32"/>
        </w:rPr>
        <w:t>批评德国在乌克兰战争中与美国保持一致，批评国内通货膨胀的后果，维护有关社会公正和收入再分配的政策。应当提出的是，莎拉·瓦根克内希特联盟在反对后现代自由主义身份主义时的立场非常有问题，而且在移民问题上采取了排外的立场。</w:t>
      </w:r>
    </w:p>
    <w:p w14:paraId="04DF9996" w14:textId="77777777" w:rsidR="002B03A7" w:rsidRPr="002B03A7" w:rsidRDefault="002B03A7" w:rsidP="005F07B3">
      <w:pPr>
        <w:spacing w:before="120" w:after="120" w:line="480" w:lineRule="exact"/>
        <w:ind w:firstLine="640"/>
        <w:rPr>
          <w:rFonts w:ascii="黑体" w:eastAsia="黑体" w:hAnsi="黑体"/>
          <w:sz w:val="32"/>
          <w:szCs w:val="32"/>
        </w:rPr>
      </w:pPr>
      <w:r w:rsidRPr="002B03A7">
        <w:rPr>
          <w:rFonts w:ascii="黑体" w:eastAsia="黑体" w:hAnsi="黑体" w:hint="eastAsia"/>
          <w:sz w:val="32"/>
          <w:szCs w:val="32"/>
        </w:rPr>
        <w:lastRenderedPageBreak/>
        <w:t>斯堪的纳维亚：社会民主派的生命线</w:t>
      </w:r>
    </w:p>
    <w:p w14:paraId="1113AFA4" w14:textId="5FC301B4"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尽管社会民主派和绿党在欧洲其他地区遭遇挫折或崩溃，但它们在斯堪的纳维亚维持住了领导权。在丹麦，社会民主派和绿党赢得了9个议席中的6个。在芬兰，左翼联盟（Left Alliance）的选票增长最快，它与传统的社会民主党的左翼结盟，尽管执政的自由派赢得了15个席位中的8个。在瑞典，社会民主党</w:t>
      </w:r>
      <w:r w:rsidR="00D3500F">
        <w:rPr>
          <w:rFonts w:ascii="宋体" w:hAnsi="宋体" w:hint="eastAsia"/>
          <w:sz w:val="32"/>
          <w:szCs w:val="32"/>
        </w:rPr>
        <w:t>得</w:t>
      </w:r>
      <w:r w:rsidRPr="002B03A7">
        <w:rPr>
          <w:rFonts w:ascii="宋体" w:hAnsi="宋体" w:hint="eastAsia"/>
          <w:sz w:val="32"/>
          <w:szCs w:val="32"/>
        </w:rPr>
        <w:t>票最多，绿党得票位居第三。在斯堪的纳维亚的所有国家，极右翼政党都没有取得显著的选举成绩。需要提到的是，挪威不是欧盟的一部分，因此没有参加此次欧洲议会选举。</w:t>
      </w:r>
    </w:p>
    <w:p w14:paraId="3B45D722" w14:textId="77777777" w:rsidR="002B03A7" w:rsidRPr="002B03A7" w:rsidRDefault="002B03A7" w:rsidP="005F07B3">
      <w:pPr>
        <w:spacing w:before="120" w:after="120" w:line="480" w:lineRule="exact"/>
        <w:ind w:firstLine="640"/>
        <w:rPr>
          <w:rFonts w:ascii="黑体" w:eastAsia="黑体" w:hAnsi="黑体"/>
          <w:sz w:val="32"/>
          <w:szCs w:val="32"/>
        </w:rPr>
      </w:pPr>
      <w:r w:rsidRPr="002B03A7">
        <w:rPr>
          <w:rFonts w:ascii="黑体" w:eastAsia="黑体" w:hAnsi="黑体" w:hint="eastAsia"/>
          <w:sz w:val="32"/>
          <w:szCs w:val="32"/>
        </w:rPr>
        <w:t>本次欧洲议会选举的结果意味着什么？</w:t>
      </w:r>
    </w:p>
    <w:p w14:paraId="015B01CE" w14:textId="1E6909A7"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在分析</w:t>
      </w:r>
      <w:r w:rsidR="00D3500F">
        <w:rPr>
          <w:rFonts w:ascii="宋体" w:hAnsi="宋体" w:hint="eastAsia"/>
          <w:sz w:val="32"/>
          <w:szCs w:val="32"/>
        </w:rPr>
        <w:t>本</w:t>
      </w:r>
      <w:r w:rsidRPr="002B03A7">
        <w:rPr>
          <w:rFonts w:ascii="宋体" w:hAnsi="宋体" w:hint="eastAsia"/>
          <w:sz w:val="32"/>
          <w:szCs w:val="32"/>
        </w:rPr>
        <w:t>次欧洲议会选举的结果时，我们得出的第一条总体结论是：最大输家是自由主义和大西洋主义的社会自由主义，也就是实施了亲欧盟的自由主义政策、体现了亲北约的好战特征的政党和政府。马克龙在法国、朔尔茨在德国的压倒性失败，明显与他们在乌克兰战争中屈从于美国的立场相关。</w:t>
      </w:r>
    </w:p>
    <w:p w14:paraId="1B60F622" w14:textId="3CE66C4B"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德国的社会自由主义政府在美国的压力下放弃了对</w:t>
      </w:r>
      <w:r w:rsidR="00D3500F">
        <w:rPr>
          <w:rFonts w:ascii="宋体" w:hAnsi="宋体" w:hint="eastAsia"/>
          <w:sz w:val="32"/>
          <w:szCs w:val="32"/>
        </w:rPr>
        <w:t>“</w:t>
      </w:r>
      <w:r w:rsidRPr="002B03A7">
        <w:rPr>
          <w:rFonts w:ascii="宋体" w:hAnsi="宋体" w:hint="eastAsia"/>
          <w:sz w:val="32"/>
          <w:szCs w:val="32"/>
        </w:rPr>
        <w:t>北溪</w:t>
      </w:r>
      <w:r w:rsidR="00D3500F">
        <w:rPr>
          <w:rFonts w:ascii="宋体" w:hAnsi="宋体" w:hint="eastAsia"/>
          <w:sz w:val="32"/>
          <w:szCs w:val="32"/>
        </w:rPr>
        <w:t>”</w:t>
      </w:r>
      <w:r w:rsidRPr="002B03A7">
        <w:rPr>
          <w:rFonts w:ascii="宋体" w:hAnsi="宋体" w:hint="eastAsia"/>
          <w:sz w:val="32"/>
          <w:szCs w:val="32"/>
        </w:rPr>
        <w:t>天然气管道爆炸原因的严肃调查，屈服于抵制俄罗斯的要求，并开始购买价格高得多的美国天然气。这种屈服导致的通货膨胀影响，以及对俄制裁在全欧洲范围内</w:t>
      </w:r>
      <w:r w:rsidR="003958D7">
        <w:rPr>
          <w:rFonts w:ascii="宋体" w:hAnsi="宋体" w:hint="eastAsia"/>
          <w:sz w:val="32"/>
          <w:szCs w:val="32"/>
        </w:rPr>
        <w:t>带来</w:t>
      </w:r>
      <w:r w:rsidRPr="002B03A7">
        <w:rPr>
          <w:rFonts w:ascii="宋体" w:hAnsi="宋体" w:hint="eastAsia"/>
          <w:sz w:val="32"/>
          <w:szCs w:val="32"/>
        </w:rPr>
        <w:t>的经济后果（这产生了反作用，对欧盟经济的损害远远大于对俄罗斯经济的损害），造成了严重削弱社会民主党</w:t>
      </w:r>
      <w:r w:rsidRPr="002B03A7">
        <w:rPr>
          <w:rFonts w:ascii="宋体" w:hAnsi="宋体" w:hint="eastAsia"/>
          <w:sz w:val="32"/>
          <w:szCs w:val="32"/>
        </w:rPr>
        <w:lastRenderedPageBreak/>
        <w:t>-绿党执政联盟的经济环境。</w:t>
      </w:r>
    </w:p>
    <w:p w14:paraId="71CF35F7" w14:textId="71BEB822"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在法国的例子中，民众的广泛反对导致马克龙的养老金改革方案无法在议会通过，</w:t>
      </w:r>
      <w:r w:rsidR="00D3500F">
        <w:rPr>
          <w:rFonts w:ascii="宋体" w:hAnsi="宋体" w:hint="eastAsia"/>
          <w:sz w:val="32"/>
          <w:szCs w:val="32"/>
        </w:rPr>
        <w:t>迫使</w:t>
      </w:r>
      <w:r w:rsidRPr="002B03A7">
        <w:rPr>
          <w:rFonts w:ascii="宋体" w:hAnsi="宋体" w:hint="eastAsia"/>
          <w:sz w:val="32"/>
          <w:szCs w:val="32"/>
        </w:rPr>
        <w:t>马克龙在没有经过议会批准的情况下诉诸宪法手段来实施养老金改革——这加剧了对马克龙的反对。此外，马克龙还玩弄了极右翼的反移民论点，并依靠勒庞所在政党的支持在议会中通过了一项新的移民法；换句话说，他</w:t>
      </w:r>
      <w:r w:rsidR="00D3500F">
        <w:rPr>
          <w:rFonts w:ascii="宋体" w:hAnsi="宋体" w:hint="eastAsia"/>
          <w:sz w:val="32"/>
          <w:szCs w:val="32"/>
        </w:rPr>
        <w:t>也为</w:t>
      </w:r>
      <w:r w:rsidRPr="002B03A7">
        <w:rPr>
          <w:rFonts w:ascii="宋体" w:hAnsi="宋体" w:hint="eastAsia"/>
          <w:sz w:val="32"/>
          <w:szCs w:val="32"/>
        </w:rPr>
        <w:t>极右翼排外言论的磨坊加了水。</w:t>
      </w:r>
    </w:p>
    <w:p w14:paraId="3556323D" w14:textId="77777777"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极右翼在欧洲议会选举中的进展，反映了日益增长的失望、沮丧和社会悲观的氛围。这种氛围是近两年乌克兰战争导致的种种恶化的结果。这样的社会环境是滋生沮丧和怨恨的温床，是产生新法西斯主义、新纳粹主义观点的绝佳场所。</w:t>
      </w:r>
    </w:p>
    <w:p w14:paraId="46D226CD" w14:textId="54184D60"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自由派和社会自由派的衰落，同样可以用这种背景来解释。在过去几十年里，自由派和社会自由派的政党</w:t>
      </w:r>
      <w:r w:rsidR="003958D7">
        <w:rPr>
          <w:rFonts w:ascii="宋体" w:hAnsi="宋体" w:hint="eastAsia"/>
          <w:sz w:val="32"/>
          <w:szCs w:val="32"/>
        </w:rPr>
        <w:t>一直</w:t>
      </w:r>
      <w:r w:rsidRPr="002B03A7">
        <w:rPr>
          <w:rFonts w:ascii="宋体" w:hAnsi="宋体" w:hint="eastAsia"/>
          <w:sz w:val="32"/>
          <w:szCs w:val="32"/>
        </w:rPr>
        <w:t>以真正的“秩序政党”、“欧洲价值观”与“稳定”的捍卫者的面目出现。在深刻的社会和经济危机的局势下，工人阶级离开了“自由民主的常态”，这种资产阶级民主不仅</w:t>
      </w:r>
      <w:r w:rsidR="003958D7">
        <w:rPr>
          <w:rFonts w:ascii="宋体" w:hAnsi="宋体" w:hint="eastAsia"/>
          <w:sz w:val="32"/>
          <w:szCs w:val="32"/>
        </w:rPr>
        <w:t>没有</w:t>
      </w:r>
      <w:r w:rsidRPr="002B03A7">
        <w:rPr>
          <w:rFonts w:ascii="宋体" w:hAnsi="宋体" w:hint="eastAsia"/>
          <w:sz w:val="32"/>
          <w:szCs w:val="32"/>
        </w:rPr>
        <w:t>解决他们生活中的问题，而且使问题更加糟糕。</w:t>
      </w:r>
    </w:p>
    <w:p w14:paraId="07275BBF" w14:textId="1FADFE34"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在这种场景下，自称“反体制”的声音就获得了更多的空间和共鸣；极右翼的煽动、恶意、排外的言论把自己包装成完全“反体制”</w:t>
      </w:r>
      <w:r w:rsidR="005F07B3">
        <w:rPr>
          <w:rFonts w:ascii="宋体" w:hAnsi="宋体" w:hint="eastAsia"/>
          <w:sz w:val="32"/>
          <w:szCs w:val="32"/>
        </w:rPr>
        <w:t>的力量</w:t>
      </w:r>
      <w:r w:rsidRPr="002B03A7">
        <w:rPr>
          <w:rFonts w:ascii="宋体" w:hAnsi="宋体" w:hint="eastAsia"/>
          <w:sz w:val="32"/>
          <w:szCs w:val="32"/>
        </w:rPr>
        <w:t>。我们知道，新法西斯主义</w:t>
      </w:r>
      <w:r w:rsidR="005F07B3">
        <w:rPr>
          <w:rFonts w:ascii="宋体" w:hAnsi="宋体" w:hint="eastAsia"/>
          <w:sz w:val="32"/>
          <w:szCs w:val="32"/>
        </w:rPr>
        <w:t>的</w:t>
      </w:r>
      <w:r w:rsidRPr="002B03A7">
        <w:rPr>
          <w:rFonts w:ascii="宋体" w:hAnsi="宋体" w:hint="eastAsia"/>
          <w:sz w:val="32"/>
          <w:szCs w:val="32"/>
        </w:rPr>
        <w:t>花招就是隐藏群众所面临问题的根源——资本主义，把</w:t>
      </w:r>
      <w:r w:rsidRPr="002B03A7">
        <w:rPr>
          <w:rFonts w:ascii="宋体" w:hAnsi="宋体" w:hint="eastAsia"/>
          <w:sz w:val="32"/>
          <w:szCs w:val="32"/>
        </w:rPr>
        <w:lastRenderedPageBreak/>
        <w:t>工人阶级的困境归咎于工人阶级自身的一些部分——在欧洲就是移民；在巴西，博索纳罗式的新法西斯主义则把自己的炮火对准黑人、妇女、原住民、东北地区人民和LGBTS群体。</w:t>
      </w:r>
    </w:p>
    <w:p w14:paraId="0BF756A0" w14:textId="412451BC"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另一方面，此次欧洲议会选举还</w:t>
      </w:r>
      <w:r w:rsidR="005F07B3">
        <w:rPr>
          <w:rFonts w:ascii="宋体" w:hAnsi="宋体" w:hint="eastAsia"/>
          <w:sz w:val="32"/>
          <w:szCs w:val="32"/>
        </w:rPr>
        <w:t>揭示</w:t>
      </w:r>
      <w:r w:rsidRPr="002B03A7">
        <w:rPr>
          <w:rFonts w:ascii="宋体" w:hAnsi="宋体" w:hint="eastAsia"/>
          <w:sz w:val="32"/>
          <w:szCs w:val="32"/>
        </w:rPr>
        <w:t>了克服当前局势的出路，这一局势十分不利于工人阶级和大众阶层。反对新自由主义和好战政策的左翼进步力量和共产党在选举中表现良好。我们需要吸取这一教训并付诸实践，无论是在欧洲、巴西还是整个拉丁美洲。</w:t>
      </w:r>
    </w:p>
    <w:p w14:paraId="2AC3005C" w14:textId="18248D63" w:rsidR="002B03A7" w:rsidRPr="002B03A7" w:rsidRDefault="002B03A7" w:rsidP="002B03A7">
      <w:pPr>
        <w:spacing w:before="60" w:after="60" w:line="480" w:lineRule="exact"/>
        <w:ind w:firstLine="640"/>
        <w:rPr>
          <w:rFonts w:ascii="宋体" w:hAnsi="宋体"/>
          <w:sz w:val="32"/>
          <w:szCs w:val="32"/>
        </w:rPr>
      </w:pPr>
      <w:r w:rsidRPr="002B03A7">
        <w:rPr>
          <w:rFonts w:ascii="宋体" w:hAnsi="宋体" w:hint="eastAsia"/>
          <w:sz w:val="32"/>
          <w:szCs w:val="32"/>
        </w:rPr>
        <w:t>不幸的是，我们看到，巴西工人党（PT）及其在卢拉政府中的最亲密盟友还远未吸取这一教训。刚好相反，就像被击败的欧洲社会民主派那样，卢拉政府一次次地背弃了人民的要求，实施了资本的计划。这样的例子不胜枚举，最近的例子是：它十分蔑视联邦教育领域的全国大罢工，还威胁要取消医疗和教育的宪法底线，以便让极端自由化的新财政框架（New Fiscal Framework）能够存活——该框架不过是一个翻新</w:t>
      </w:r>
      <w:r w:rsidR="005F07B3">
        <w:rPr>
          <w:rFonts w:ascii="宋体" w:hAnsi="宋体" w:hint="eastAsia"/>
          <w:sz w:val="32"/>
          <w:szCs w:val="32"/>
        </w:rPr>
        <w:t>版</w:t>
      </w:r>
      <w:r w:rsidRPr="002B03A7">
        <w:rPr>
          <w:rFonts w:ascii="宋体" w:hAnsi="宋体" w:hint="eastAsia"/>
          <w:sz w:val="32"/>
          <w:szCs w:val="32"/>
        </w:rPr>
        <w:t>的“开支上限”。</w:t>
      </w:r>
    </w:p>
    <w:p w14:paraId="3FD7B413" w14:textId="2E20E4D7" w:rsidR="00BE7445" w:rsidRDefault="002B03A7" w:rsidP="006D0B19">
      <w:pPr>
        <w:spacing w:before="60" w:after="60" w:line="480" w:lineRule="exact"/>
        <w:ind w:firstLine="640"/>
        <w:rPr>
          <w:rFonts w:ascii="宋体" w:hAnsi="宋体"/>
          <w:sz w:val="32"/>
          <w:szCs w:val="32"/>
        </w:rPr>
      </w:pPr>
      <w:r w:rsidRPr="002B03A7">
        <w:rPr>
          <w:rFonts w:ascii="宋体" w:hAnsi="宋体" w:hint="eastAsia"/>
          <w:sz w:val="32"/>
          <w:szCs w:val="32"/>
        </w:rPr>
        <w:t>结论十分明显：只有坚决地反对帝国主义、反对自由主义、反对战争、反对资本主义，才能使左翼和共产党人</w:t>
      </w:r>
      <w:r w:rsidR="005F07B3">
        <w:rPr>
          <w:rFonts w:ascii="宋体" w:hAnsi="宋体" w:hint="eastAsia"/>
          <w:sz w:val="32"/>
          <w:szCs w:val="32"/>
        </w:rPr>
        <w:t>阻止住</w:t>
      </w:r>
      <w:r w:rsidRPr="002B03A7">
        <w:rPr>
          <w:rFonts w:ascii="宋体" w:hAnsi="宋体" w:hint="eastAsia"/>
          <w:sz w:val="32"/>
          <w:szCs w:val="32"/>
        </w:rPr>
        <w:t>新法西斯主义全球浪潮的进攻，走向战胜资本主义（这是一切人类苦难的最终原因）的目标。阶级调和与</w:t>
      </w:r>
      <w:r w:rsidR="005F07B3">
        <w:rPr>
          <w:rFonts w:ascii="宋体" w:hAnsi="宋体" w:hint="eastAsia"/>
          <w:sz w:val="32"/>
          <w:szCs w:val="32"/>
        </w:rPr>
        <w:t>向</w:t>
      </w:r>
      <w:r w:rsidRPr="002B03A7">
        <w:rPr>
          <w:rFonts w:ascii="宋体" w:hAnsi="宋体" w:hint="eastAsia"/>
          <w:sz w:val="32"/>
          <w:szCs w:val="32"/>
        </w:rPr>
        <w:t>权力集团</w:t>
      </w:r>
      <w:r w:rsidR="005F07B3">
        <w:rPr>
          <w:rFonts w:ascii="宋体" w:hAnsi="宋体" w:hint="eastAsia"/>
          <w:sz w:val="32"/>
          <w:szCs w:val="32"/>
        </w:rPr>
        <w:t>屈服</w:t>
      </w:r>
      <w:r w:rsidRPr="002B03A7">
        <w:rPr>
          <w:rFonts w:ascii="宋体" w:hAnsi="宋体" w:hint="eastAsia"/>
          <w:sz w:val="32"/>
          <w:szCs w:val="32"/>
        </w:rPr>
        <w:t>的立场，只会加剧野蛮并为极右翼的发展提供绝佳的场所。</w:t>
      </w:r>
      <w:r w:rsidR="00BE7445">
        <w:rPr>
          <w:rFonts w:ascii="宋体" w:hAnsi="宋体"/>
          <w:sz w:val="32"/>
          <w:szCs w:val="32"/>
        </w:rPr>
        <w:br w:type="page"/>
      </w:r>
    </w:p>
    <w:p w14:paraId="2D454AF2" w14:textId="6D0CFBC0" w:rsidR="00BF2F22" w:rsidRPr="00963C2C" w:rsidRDefault="00BF2F22" w:rsidP="00BF2F22">
      <w:pPr>
        <w:pStyle w:val="1"/>
        <w:spacing w:line="14" w:lineRule="auto"/>
        <w:rPr>
          <w:rFonts w:ascii="黑体" w:eastAsia="黑体" w:hAnsi="黑体"/>
          <w:szCs w:val="36"/>
        </w:rPr>
      </w:pPr>
      <w:bookmarkStart w:id="7" w:name="_Toc170165221"/>
      <w:r w:rsidRPr="00963C2C">
        <w:rPr>
          <w:rFonts w:ascii="黑体" w:eastAsia="黑体" w:hAnsi="黑体" w:hint="eastAsia"/>
          <w:szCs w:val="36"/>
        </w:rPr>
        <w:lastRenderedPageBreak/>
        <w:t>2024年欧洲议会选举中的共产党和左翼党派</w:t>
      </w:r>
      <w:bookmarkEnd w:id="7"/>
    </w:p>
    <w:p w14:paraId="5658E3CE" w14:textId="4EE5336C" w:rsidR="00BF2F22" w:rsidRPr="00963C2C" w:rsidRDefault="009C6F72" w:rsidP="00BF2F22">
      <w:pPr>
        <w:ind w:firstLineChars="0" w:firstLine="0"/>
        <w:jc w:val="center"/>
      </w:pPr>
      <w:r w:rsidRPr="00963C2C">
        <w:rPr>
          <w:noProof/>
        </w:rPr>
        <w:drawing>
          <wp:inline distT="0" distB="0" distL="0" distR="0" wp14:anchorId="077D6B3D" wp14:editId="7DF3F5E0">
            <wp:extent cx="1743071" cy="1735282"/>
            <wp:effectExtent l="0" t="0" r="0" b="0"/>
            <wp:docPr id="955231972" name="图片 1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defin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6697" cy="1748847"/>
                    </a:xfrm>
                    <a:prstGeom prst="rect">
                      <a:avLst/>
                    </a:prstGeom>
                    <a:noFill/>
                    <a:ln>
                      <a:noFill/>
                    </a:ln>
                  </pic:spPr>
                </pic:pic>
              </a:graphicData>
            </a:graphic>
          </wp:inline>
        </w:drawing>
      </w:r>
    </w:p>
    <w:p w14:paraId="2B283106" w14:textId="3FB8467E" w:rsidR="00BF2F22" w:rsidRPr="00963C2C" w:rsidRDefault="00BF2F22" w:rsidP="00BF2F22">
      <w:pPr>
        <w:spacing w:before="240" w:after="120" w:line="360" w:lineRule="exact"/>
        <w:ind w:firstLine="560"/>
        <w:jc w:val="left"/>
        <w:rPr>
          <w:rFonts w:ascii="Times New Roman" w:eastAsia="仿宋" w:hAnsi="Times New Roman" w:cs="Times New Roman"/>
          <w:szCs w:val="28"/>
        </w:rPr>
      </w:pPr>
      <w:r w:rsidRPr="00963C2C">
        <w:rPr>
          <w:rFonts w:ascii="Times New Roman" w:eastAsia="仿宋" w:hAnsi="Times New Roman" w:cs="Times New Roman"/>
          <w:szCs w:val="28"/>
        </w:rPr>
        <w:t>来源：</w:t>
      </w:r>
      <w:r w:rsidR="009C6F72" w:rsidRPr="00963C2C">
        <w:rPr>
          <w:rFonts w:ascii="Times New Roman" w:eastAsia="仿宋" w:hAnsi="Times New Roman" w:cs="Times New Roman" w:hint="eastAsia"/>
          <w:szCs w:val="28"/>
        </w:rPr>
        <w:t>根据</w:t>
      </w:r>
      <w:r w:rsidR="009C6F72" w:rsidRPr="00963C2C">
        <w:rPr>
          <w:rFonts w:ascii="Times New Roman" w:eastAsia="仿宋" w:hAnsi="Times New Roman" w:cs="Times New Roman" w:hint="eastAsia"/>
          <w:szCs w:val="28"/>
        </w:rPr>
        <w:t>Wikipedia</w:t>
      </w:r>
      <w:r w:rsidR="009C6F72" w:rsidRPr="00963C2C">
        <w:rPr>
          <w:rFonts w:ascii="Times New Roman" w:eastAsia="仿宋" w:hAnsi="Times New Roman" w:cs="Times New Roman" w:hint="eastAsia"/>
          <w:szCs w:val="28"/>
        </w:rPr>
        <w:t>等整理</w:t>
      </w:r>
    </w:p>
    <w:p w14:paraId="3FED8F31" w14:textId="50A2FF68" w:rsidR="00BF2F22" w:rsidRPr="00963C2C" w:rsidRDefault="009C6F72" w:rsidP="00BF2F22">
      <w:pPr>
        <w:spacing w:before="120" w:after="120" w:line="360" w:lineRule="exact"/>
        <w:ind w:firstLine="560"/>
        <w:jc w:val="left"/>
        <w:rPr>
          <w:rFonts w:ascii="Times New Roman" w:eastAsia="仿宋" w:hAnsi="Times New Roman" w:cs="Times New Roman"/>
          <w:szCs w:val="28"/>
        </w:rPr>
      </w:pPr>
      <w:r w:rsidRPr="00963C2C">
        <w:rPr>
          <w:rFonts w:ascii="Times New Roman" w:eastAsia="仿宋" w:hAnsi="Times New Roman" w:cs="Times New Roman" w:hint="eastAsia"/>
          <w:szCs w:val="28"/>
        </w:rPr>
        <w:t>时间</w:t>
      </w:r>
      <w:r w:rsidR="00BF2F22" w:rsidRPr="00963C2C">
        <w:rPr>
          <w:rFonts w:ascii="Times New Roman" w:eastAsia="仿宋" w:hAnsi="Times New Roman" w:cs="Times New Roman"/>
          <w:szCs w:val="28"/>
        </w:rPr>
        <w:t>：</w:t>
      </w:r>
      <w:r w:rsidR="00BF2F22" w:rsidRPr="00963C2C">
        <w:rPr>
          <w:rFonts w:ascii="Times New Roman" w:eastAsia="仿宋" w:hAnsi="Times New Roman" w:cs="Times New Roman"/>
          <w:szCs w:val="28"/>
        </w:rPr>
        <w:t>202</w:t>
      </w:r>
      <w:r w:rsidR="00BF2F22" w:rsidRPr="00963C2C">
        <w:rPr>
          <w:rFonts w:ascii="Times New Roman" w:eastAsia="仿宋" w:hAnsi="Times New Roman" w:cs="Times New Roman" w:hint="eastAsia"/>
          <w:szCs w:val="28"/>
        </w:rPr>
        <w:t>4</w:t>
      </w:r>
      <w:r w:rsidR="00BF2F22" w:rsidRPr="00963C2C">
        <w:rPr>
          <w:rFonts w:ascii="Times New Roman" w:eastAsia="仿宋" w:hAnsi="Times New Roman" w:cs="Times New Roman"/>
          <w:szCs w:val="28"/>
        </w:rPr>
        <w:t>年</w:t>
      </w:r>
      <w:r w:rsidR="00BF2F22" w:rsidRPr="00963C2C">
        <w:rPr>
          <w:rFonts w:ascii="Times New Roman" w:eastAsia="仿宋" w:hAnsi="Times New Roman" w:cs="Times New Roman" w:hint="eastAsia"/>
          <w:szCs w:val="28"/>
        </w:rPr>
        <w:t>6</w:t>
      </w:r>
      <w:r w:rsidR="00BF2F22" w:rsidRPr="00963C2C">
        <w:rPr>
          <w:rFonts w:ascii="Times New Roman" w:eastAsia="仿宋" w:hAnsi="Times New Roman" w:cs="Times New Roman"/>
          <w:szCs w:val="28"/>
        </w:rPr>
        <w:t>月</w:t>
      </w:r>
    </w:p>
    <w:p w14:paraId="02C0FA95" w14:textId="3F31E171" w:rsidR="00BF2F22" w:rsidRPr="00963C2C" w:rsidRDefault="009C6F72" w:rsidP="00BF2F22">
      <w:pPr>
        <w:spacing w:before="120" w:after="240" w:line="360" w:lineRule="exact"/>
        <w:ind w:firstLine="560"/>
        <w:jc w:val="left"/>
        <w:rPr>
          <w:rStyle w:val="af"/>
          <w:rFonts w:ascii="Times New Roman" w:eastAsia="仿宋" w:hAnsi="Times New Roman" w:cs="Times New Roman"/>
          <w:color w:val="auto"/>
          <w:szCs w:val="28"/>
        </w:rPr>
      </w:pPr>
      <w:r w:rsidRPr="00963C2C">
        <w:rPr>
          <w:rFonts w:ascii="Times New Roman" w:eastAsia="仿宋" w:hAnsi="Times New Roman" w:cs="Times New Roman" w:hint="eastAsia"/>
          <w:szCs w:val="28"/>
        </w:rPr>
        <w:t>链</w:t>
      </w:r>
      <w:r w:rsidR="00BF2F22" w:rsidRPr="00963C2C">
        <w:rPr>
          <w:rFonts w:ascii="Times New Roman" w:eastAsia="仿宋" w:hAnsi="Times New Roman" w:cs="Times New Roman"/>
          <w:szCs w:val="28"/>
        </w:rPr>
        <w:t>接</w:t>
      </w:r>
      <w:r w:rsidR="00BF2F22" w:rsidRPr="00963C2C">
        <w:rPr>
          <w:rFonts w:ascii="Times New Roman" w:eastAsia="仿宋" w:hAnsi="Times New Roman" w:cs="Times New Roman" w:hint="eastAsia"/>
          <w:szCs w:val="28"/>
        </w:rPr>
        <w:t>：</w:t>
      </w:r>
      <w:r w:rsidRPr="00963C2C">
        <w:rPr>
          <w:rStyle w:val="af"/>
          <w:rFonts w:ascii="Times New Roman" w:eastAsia="仿宋" w:hAnsi="Times New Roman" w:cs="Times New Roman"/>
          <w:color w:val="auto"/>
          <w:szCs w:val="28"/>
        </w:rPr>
        <w:t>https://en.wikipedia.org/wiki/2024_European_Parliament_election</w:t>
      </w:r>
    </w:p>
    <w:p w14:paraId="17A9A013" w14:textId="19B52167" w:rsidR="009C6F72" w:rsidRPr="00963C2C" w:rsidRDefault="00BF2F22" w:rsidP="009C6F72">
      <w:pPr>
        <w:spacing w:before="60" w:after="60" w:line="480" w:lineRule="exact"/>
        <w:ind w:firstLine="640"/>
        <w:rPr>
          <w:rFonts w:ascii="仿宋" w:eastAsia="仿宋" w:hAnsi="仿宋"/>
          <w:sz w:val="32"/>
          <w:szCs w:val="32"/>
        </w:rPr>
      </w:pPr>
      <w:r w:rsidRPr="00963C2C">
        <w:rPr>
          <w:rFonts w:ascii="仿宋" w:eastAsia="仿宋" w:hAnsi="仿宋" w:hint="eastAsia"/>
          <w:sz w:val="32"/>
          <w:szCs w:val="32"/>
        </w:rPr>
        <w:t>20</w:t>
      </w:r>
      <w:r w:rsidR="009C6F72" w:rsidRPr="00963C2C">
        <w:rPr>
          <w:rFonts w:ascii="仿宋" w:eastAsia="仿宋" w:hAnsi="仿宋" w:hint="eastAsia"/>
          <w:sz w:val="32"/>
          <w:szCs w:val="32"/>
        </w:rPr>
        <w:t>24</w:t>
      </w:r>
      <w:r w:rsidRPr="00963C2C">
        <w:rPr>
          <w:rFonts w:ascii="仿宋" w:eastAsia="仿宋" w:hAnsi="仿宋" w:hint="eastAsia"/>
          <w:sz w:val="32"/>
          <w:szCs w:val="32"/>
        </w:rPr>
        <w:t>年6月，欧盟</w:t>
      </w:r>
      <w:r w:rsidR="00877A58" w:rsidRPr="00963C2C">
        <w:rPr>
          <w:rFonts w:ascii="仿宋" w:eastAsia="仿宋" w:hAnsi="仿宋" w:hint="eastAsia"/>
          <w:sz w:val="32"/>
          <w:szCs w:val="32"/>
        </w:rPr>
        <w:t>27</w:t>
      </w:r>
      <w:r w:rsidRPr="00963C2C">
        <w:rPr>
          <w:rFonts w:ascii="仿宋" w:eastAsia="仿宋" w:hAnsi="仿宋" w:hint="eastAsia"/>
          <w:sz w:val="32"/>
          <w:szCs w:val="32"/>
        </w:rPr>
        <w:t>国举行了欧洲议会选举。</w:t>
      </w:r>
      <w:r w:rsidR="000C49AC" w:rsidRPr="00963C2C">
        <w:rPr>
          <w:rFonts w:ascii="仿宋" w:eastAsia="仿宋" w:hAnsi="仿宋" w:hint="eastAsia"/>
          <w:sz w:val="32"/>
          <w:szCs w:val="32"/>
        </w:rPr>
        <w:t>选举</w:t>
      </w:r>
      <w:r w:rsidR="009C6F72" w:rsidRPr="00963C2C">
        <w:rPr>
          <w:rFonts w:ascii="仿宋" w:eastAsia="仿宋" w:hAnsi="仿宋" w:hint="eastAsia"/>
          <w:sz w:val="32"/>
          <w:szCs w:val="32"/>
        </w:rPr>
        <w:t>结果为我们提供了一个观察欧盟各国政党政治（包括共产党和左翼党派）的一个窗口。</w:t>
      </w:r>
    </w:p>
    <w:p w14:paraId="3011CDF5" w14:textId="4B74824F" w:rsidR="009C6F72" w:rsidRPr="00963C2C" w:rsidRDefault="009C6F72" w:rsidP="00BF2F22">
      <w:pPr>
        <w:spacing w:before="60" w:after="60" w:line="480" w:lineRule="exact"/>
        <w:ind w:firstLine="640"/>
        <w:rPr>
          <w:rFonts w:ascii="仿宋" w:eastAsia="仿宋" w:hAnsi="仿宋"/>
          <w:sz w:val="32"/>
          <w:szCs w:val="32"/>
        </w:rPr>
      </w:pPr>
      <w:r w:rsidRPr="00963C2C">
        <w:rPr>
          <w:rFonts w:ascii="仿宋" w:eastAsia="仿宋" w:hAnsi="仿宋" w:hint="eastAsia"/>
          <w:sz w:val="32"/>
          <w:szCs w:val="32"/>
        </w:rPr>
        <w:t>下文</w:t>
      </w:r>
      <w:r w:rsidR="000C49AC" w:rsidRPr="00963C2C">
        <w:rPr>
          <w:rFonts w:ascii="仿宋" w:eastAsia="仿宋" w:hAnsi="仿宋" w:hint="eastAsia"/>
          <w:sz w:val="32"/>
          <w:szCs w:val="32"/>
        </w:rPr>
        <w:t>收录</w:t>
      </w:r>
      <w:r w:rsidR="00BF2F22" w:rsidRPr="00963C2C">
        <w:rPr>
          <w:rFonts w:ascii="仿宋" w:eastAsia="仿宋" w:hAnsi="仿宋" w:hint="eastAsia"/>
          <w:sz w:val="32"/>
          <w:szCs w:val="32"/>
        </w:rPr>
        <w:t>的主要是主张共产主义或民主社会主义的党派，即“激进”程度不低于欧洲左翼党（Party of the European Left）</w:t>
      </w:r>
      <w:r w:rsidRPr="00963C2C">
        <w:rPr>
          <w:rFonts w:ascii="仿宋" w:eastAsia="仿宋" w:hAnsi="仿宋" w:hint="eastAsia"/>
          <w:sz w:val="32"/>
          <w:szCs w:val="32"/>
        </w:rPr>
        <w:t>或“欧洲联合左翼-北欧绿色左翼”议会党团（</w:t>
      </w:r>
      <w:r w:rsidRPr="00963C2C">
        <w:rPr>
          <w:rFonts w:ascii="仿宋" w:eastAsia="仿宋" w:hAnsi="仿宋"/>
          <w:sz w:val="32"/>
          <w:szCs w:val="32"/>
        </w:rPr>
        <w:t>GUE/NGL</w:t>
      </w:r>
      <w:r w:rsidRPr="00963C2C">
        <w:rPr>
          <w:rFonts w:ascii="仿宋" w:eastAsia="仿宋" w:hAnsi="仿宋" w:hint="eastAsia"/>
          <w:sz w:val="32"/>
          <w:szCs w:val="32"/>
        </w:rPr>
        <w:t>）</w:t>
      </w:r>
      <w:r w:rsidR="00BF2F22" w:rsidRPr="00963C2C">
        <w:rPr>
          <w:rFonts w:ascii="仿宋" w:eastAsia="仿宋" w:hAnsi="仿宋" w:hint="eastAsia"/>
          <w:sz w:val="32"/>
          <w:szCs w:val="32"/>
        </w:rPr>
        <w:t>的党派</w:t>
      </w:r>
      <w:r w:rsidR="00A65544" w:rsidRPr="00963C2C">
        <w:rPr>
          <w:rStyle w:val="af0"/>
          <w:rFonts w:ascii="仿宋" w:eastAsia="仿宋" w:hAnsi="仿宋"/>
          <w:sz w:val="32"/>
          <w:szCs w:val="32"/>
        </w:rPr>
        <w:footnoteReference w:customMarkFollows="1" w:id="6"/>
        <w:t>[1]</w:t>
      </w:r>
      <w:r w:rsidR="00BF2F22" w:rsidRPr="00963C2C">
        <w:rPr>
          <w:rFonts w:ascii="仿宋" w:eastAsia="仿宋" w:hAnsi="仿宋" w:hint="eastAsia"/>
          <w:sz w:val="32"/>
          <w:szCs w:val="32"/>
        </w:rPr>
        <w:t>，未收录社会党国际（Socialist International）的成员。如有错误或遗漏，敬请读者纠正、补充。</w:t>
      </w:r>
    </w:p>
    <w:p w14:paraId="74829CF7" w14:textId="4ED3AF78"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lastRenderedPageBreak/>
        <w:t>1、奥地利</w:t>
      </w:r>
    </w:p>
    <w:p w14:paraId="47E8A9E4" w14:textId="21480D11" w:rsidR="00877A58" w:rsidRPr="00963C2C" w:rsidRDefault="00877A58" w:rsidP="00877A58">
      <w:pPr>
        <w:spacing w:before="60" w:after="60" w:line="480" w:lineRule="exact"/>
        <w:ind w:firstLine="640"/>
        <w:rPr>
          <w:rFonts w:ascii="宋体" w:hAnsi="宋体"/>
          <w:sz w:val="32"/>
          <w:szCs w:val="32"/>
        </w:rPr>
      </w:pPr>
      <w:r w:rsidRPr="00963C2C">
        <w:rPr>
          <w:rFonts w:ascii="宋体" w:hAnsi="宋体" w:hint="eastAsia"/>
          <w:sz w:val="32"/>
          <w:szCs w:val="32"/>
        </w:rPr>
        <w:t>奥地利共产党（KPO）得票10.4万，占比2.96%</w:t>
      </w:r>
      <w:r w:rsidR="00AE7D66" w:rsidRPr="00963C2C">
        <w:rPr>
          <w:rFonts w:ascii="宋体" w:hAnsi="宋体" w:hint="eastAsia"/>
          <w:sz w:val="32"/>
          <w:szCs w:val="32"/>
        </w:rPr>
        <w:t>。</w:t>
      </w:r>
      <w:r w:rsidR="00C80968" w:rsidRPr="00963C2C">
        <w:rPr>
          <w:rFonts w:ascii="宋体" w:hAnsi="宋体" w:hint="eastAsia"/>
          <w:sz w:val="32"/>
          <w:szCs w:val="32"/>
        </w:rPr>
        <w:t>该党</w:t>
      </w:r>
      <w:r w:rsidRPr="00963C2C">
        <w:rPr>
          <w:rFonts w:ascii="宋体" w:hAnsi="宋体" w:hint="eastAsia"/>
          <w:sz w:val="32"/>
          <w:szCs w:val="32"/>
        </w:rPr>
        <w:t>是欧洲左翼党成员。</w:t>
      </w:r>
    </w:p>
    <w:p w14:paraId="6D555F31" w14:textId="0A1CAF83"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2、比利时</w:t>
      </w:r>
    </w:p>
    <w:p w14:paraId="70474FCE" w14:textId="69A57869" w:rsidR="00877A58" w:rsidRPr="00963C2C" w:rsidRDefault="00877A58" w:rsidP="00BF2F22">
      <w:pPr>
        <w:spacing w:before="60" w:after="60" w:line="480" w:lineRule="exact"/>
        <w:ind w:firstLine="640"/>
        <w:rPr>
          <w:rFonts w:ascii="宋体" w:hAnsi="宋体"/>
          <w:sz w:val="32"/>
          <w:szCs w:val="32"/>
        </w:rPr>
      </w:pPr>
      <w:r w:rsidRPr="00963C2C">
        <w:rPr>
          <w:rFonts w:ascii="宋体" w:hAnsi="宋体" w:hint="eastAsia"/>
          <w:sz w:val="32"/>
          <w:szCs w:val="32"/>
        </w:rPr>
        <w:t>比利时工人党（PTB</w:t>
      </w:r>
      <w:r w:rsidR="000C49AC" w:rsidRPr="00963C2C">
        <w:rPr>
          <w:rFonts w:ascii="宋体" w:hAnsi="宋体" w:hint="eastAsia"/>
          <w:sz w:val="32"/>
          <w:szCs w:val="32"/>
        </w:rPr>
        <w:t>/PVDA</w:t>
      </w:r>
      <w:r w:rsidRPr="00963C2C">
        <w:rPr>
          <w:rFonts w:ascii="宋体" w:hAnsi="宋体" w:hint="eastAsia"/>
          <w:sz w:val="32"/>
          <w:szCs w:val="32"/>
        </w:rPr>
        <w:t>）得票</w:t>
      </w:r>
      <w:r w:rsidRPr="00963C2C">
        <w:rPr>
          <w:rFonts w:ascii="宋体" w:hAnsi="宋体"/>
          <w:sz w:val="32"/>
          <w:szCs w:val="32"/>
        </w:rPr>
        <w:t>76</w:t>
      </w:r>
      <w:r w:rsidRPr="00963C2C">
        <w:rPr>
          <w:rFonts w:ascii="宋体" w:hAnsi="宋体" w:hint="eastAsia"/>
          <w:sz w:val="32"/>
          <w:szCs w:val="32"/>
        </w:rPr>
        <w:t>.</w:t>
      </w:r>
      <w:r w:rsidRPr="00963C2C">
        <w:rPr>
          <w:rFonts w:ascii="宋体" w:hAnsi="宋体"/>
          <w:sz w:val="32"/>
          <w:szCs w:val="32"/>
        </w:rPr>
        <w:t>3</w:t>
      </w:r>
      <w:r w:rsidRPr="00963C2C">
        <w:rPr>
          <w:rFonts w:ascii="宋体" w:hAnsi="宋体" w:hint="eastAsia"/>
          <w:sz w:val="32"/>
          <w:szCs w:val="32"/>
        </w:rPr>
        <w:t>万，占比</w:t>
      </w:r>
      <w:r w:rsidRPr="00963C2C">
        <w:rPr>
          <w:rFonts w:ascii="宋体" w:hAnsi="宋体"/>
          <w:sz w:val="32"/>
          <w:szCs w:val="32"/>
        </w:rPr>
        <w:t>10.7</w:t>
      </w:r>
      <w:r w:rsidRPr="00963C2C">
        <w:rPr>
          <w:rFonts w:ascii="宋体" w:hAnsi="宋体" w:hint="eastAsia"/>
          <w:sz w:val="32"/>
          <w:szCs w:val="32"/>
        </w:rPr>
        <w:t>%，当选欧洲议员2人</w:t>
      </w:r>
      <w:r w:rsidR="00190D51" w:rsidRPr="00963C2C">
        <w:rPr>
          <w:rFonts w:ascii="宋体" w:hAnsi="宋体" w:hint="eastAsia"/>
          <w:sz w:val="32"/>
          <w:szCs w:val="32"/>
        </w:rPr>
        <w:t>（该国总计2</w:t>
      </w:r>
      <w:r w:rsidR="000C49AC" w:rsidRPr="00963C2C">
        <w:rPr>
          <w:rFonts w:ascii="宋体" w:hAnsi="宋体" w:hint="eastAsia"/>
          <w:sz w:val="32"/>
          <w:szCs w:val="32"/>
        </w:rPr>
        <w:t>2</w:t>
      </w:r>
      <w:r w:rsidR="00190D51" w:rsidRPr="00963C2C">
        <w:rPr>
          <w:rFonts w:ascii="宋体" w:hAnsi="宋体" w:hint="eastAsia"/>
          <w:sz w:val="32"/>
          <w:szCs w:val="32"/>
        </w:rPr>
        <w:t>人）</w:t>
      </w:r>
      <w:r w:rsidR="00AE7D66" w:rsidRPr="00963C2C">
        <w:rPr>
          <w:rFonts w:ascii="宋体" w:hAnsi="宋体" w:hint="eastAsia"/>
          <w:sz w:val="32"/>
          <w:szCs w:val="32"/>
        </w:rPr>
        <w:t>。</w:t>
      </w:r>
      <w:r w:rsidR="00A65544" w:rsidRPr="00963C2C">
        <w:rPr>
          <w:rFonts w:ascii="宋体" w:hAnsi="宋体" w:hint="eastAsia"/>
          <w:sz w:val="32"/>
          <w:szCs w:val="32"/>
        </w:rPr>
        <w:t>该党议员加入了“欧洲联合左翼-北欧绿色左翼”议会党团。</w:t>
      </w:r>
    </w:p>
    <w:p w14:paraId="3726EC52" w14:textId="0186E593"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3、保加利亚</w:t>
      </w:r>
    </w:p>
    <w:p w14:paraId="428B521C" w14:textId="0F3169CF" w:rsidR="00877A58" w:rsidRPr="00963C2C" w:rsidRDefault="00877A58" w:rsidP="00BF2F22">
      <w:pPr>
        <w:spacing w:before="60" w:after="60" w:line="480" w:lineRule="exact"/>
        <w:ind w:firstLine="640"/>
        <w:rPr>
          <w:rFonts w:ascii="宋体" w:hAnsi="宋体"/>
          <w:sz w:val="32"/>
          <w:szCs w:val="32"/>
        </w:rPr>
      </w:pPr>
      <w:r w:rsidRPr="00963C2C">
        <w:rPr>
          <w:rFonts w:ascii="宋体" w:hAnsi="宋体" w:hint="eastAsia"/>
          <w:sz w:val="32"/>
          <w:szCs w:val="32"/>
        </w:rPr>
        <w:t>无</w:t>
      </w:r>
    </w:p>
    <w:p w14:paraId="42EF5BE6" w14:textId="3F2A5E57"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4、克罗地亚</w:t>
      </w:r>
    </w:p>
    <w:p w14:paraId="4DEC800F" w14:textId="7066F122" w:rsidR="00877A58" w:rsidRPr="00963C2C" w:rsidRDefault="00877A58" w:rsidP="00BF2F22">
      <w:pPr>
        <w:spacing w:before="60" w:after="60" w:line="480" w:lineRule="exact"/>
        <w:ind w:firstLine="640"/>
        <w:rPr>
          <w:rFonts w:ascii="宋体" w:hAnsi="宋体"/>
          <w:sz w:val="32"/>
          <w:szCs w:val="32"/>
        </w:rPr>
      </w:pPr>
      <w:r w:rsidRPr="00963C2C">
        <w:rPr>
          <w:rFonts w:ascii="宋体" w:hAnsi="宋体" w:hint="eastAsia"/>
          <w:sz w:val="32"/>
          <w:szCs w:val="32"/>
        </w:rPr>
        <w:t>无</w:t>
      </w:r>
    </w:p>
    <w:p w14:paraId="76779DAE" w14:textId="2CE8179C"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5、塞浦路斯</w:t>
      </w:r>
    </w:p>
    <w:p w14:paraId="1B17DFE7" w14:textId="7745BAFF" w:rsidR="00877A58" w:rsidRPr="00963C2C" w:rsidRDefault="00877A58" w:rsidP="00BF2F22">
      <w:pPr>
        <w:spacing w:before="60" w:after="60" w:line="480" w:lineRule="exact"/>
        <w:ind w:firstLine="640"/>
        <w:rPr>
          <w:rFonts w:ascii="宋体" w:hAnsi="宋体"/>
          <w:sz w:val="32"/>
          <w:szCs w:val="32"/>
        </w:rPr>
      </w:pPr>
      <w:r w:rsidRPr="00963C2C">
        <w:rPr>
          <w:rFonts w:ascii="宋体" w:hAnsi="宋体" w:hint="eastAsia"/>
          <w:sz w:val="32"/>
          <w:szCs w:val="32"/>
        </w:rPr>
        <w:t>塞浦路斯劳动人民进步党（AKEL）得票</w:t>
      </w:r>
      <w:r w:rsidRPr="00963C2C">
        <w:rPr>
          <w:rFonts w:ascii="宋体" w:hAnsi="宋体"/>
          <w:sz w:val="32"/>
          <w:szCs w:val="32"/>
        </w:rPr>
        <w:t>7</w:t>
      </w:r>
      <w:r w:rsidRPr="00963C2C">
        <w:rPr>
          <w:rFonts w:ascii="宋体" w:hAnsi="宋体" w:hint="eastAsia"/>
          <w:sz w:val="32"/>
          <w:szCs w:val="32"/>
        </w:rPr>
        <w:t>.</w:t>
      </w:r>
      <w:r w:rsidRPr="00963C2C">
        <w:rPr>
          <w:rFonts w:ascii="宋体" w:hAnsi="宋体"/>
          <w:sz w:val="32"/>
          <w:szCs w:val="32"/>
        </w:rPr>
        <w:t>9</w:t>
      </w:r>
      <w:r w:rsidRPr="00963C2C">
        <w:rPr>
          <w:rFonts w:ascii="宋体" w:hAnsi="宋体" w:hint="eastAsia"/>
          <w:sz w:val="32"/>
          <w:szCs w:val="32"/>
        </w:rPr>
        <w:t>万，占比</w:t>
      </w:r>
      <w:r w:rsidRPr="00963C2C">
        <w:rPr>
          <w:rFonts w:ascii="宋体" w:hAnsi="宋体"/>
          <w:sz w:val="32"/>
          <w:szCs w:val="32"/>
        </w:rPr>
        <w:t>21.49</w:t>
      </w:r>
      <w:r w:rsidRPr="00963C2C">
        <w:rPr>
          <w:rFonts w:ascii="宋体" w:hAnsi="宋体" w:hint="eastAsia"/>
          <w:sz w:val="32"/>
          <w:szCs w:val="32"/>
        </w:rPr>
        <w:t>%，当选欧洲议员1人</w:t>
      </w:r>
      <w:r w:rsidR="00190D51" w:rsidRPr="00963C2C">
        <w:rPr>
          <w:rFonts w:ascii="宋体" w:hAnsi="宋体" w:hint="eastAsia"/>
          <w:sz w:val="32"/>
          <w:szCs w:val="32"/>
        </w:rPr>
        <w:t>（该国共6人）</w:t>
      </w:r>
      <w:r w:rsidR="00AE7D66" w:rsidRPr="00963C2C">
        <w:rPr>
          <w:rFonts w:ascii="宋体" w:hAnsi="宋体" w:hint="eastAsia"/>
          <w:sz w:val="32"/>
          <w:szCs w:val="32"/>
        </w:rPr>
        <w:t>。</w:t>
      </w:r>
      <w:r w:rsidR="00C80968" w:rsidRPr="00963C2C">
        <w:rPr>
          <w:rFonts w:ascii="宋体" w:hAnsi="宋体" w:hint="eastAsia"/>
          <w:sz w:val="32"/>
          <w:szCs w:val="32"/>
        </w:rPr>
        <w:t>该党是</w:t>
      </w:r>
      <w:r w:rsidR="00AE7D66" w:rsidRPr="00963C2C">
        <w:rPr>
          <w:rFonts w:ascii="宋体" w:hAnsi="宋体" w:hint="eastAsia"/>
          <w:sz w:val="32"/>
          <w:szCs w:val="32"/>
        </w:rPr>
        <w:t>欧洲左翼党观察员。</w:t>
      </w:r>
    </w:p>
    <w:p w14:paraId="4B794CE9" w14:textId="71EC7296"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6、捷克</w:t>
      </w:r>
    </w:p>
    <w:p w14:paraId="05872C62" w14:textId="3D81D400" w:rsidR="00C80968" w:rsidRPr="00963C2C" w:rsidRDefault="00AE7D66" w:rsidP="00BF2F22">
      <w:pPr>
        <w:spacing w:before="60" w:after="60" w:line="480" w:lineRule="exact"/>
        <w:ind w:firstLine="640"/>
        <w:rPr>
          <w:rFonts w:ascii="宋体" w:hAnsi="宋体"/>
          <w:sz w:val="32"/>
          <w:szCs w:val="32"/>
        </w:rPr>
      </w:pPr>
      <w:r w:rsidRPr="00963C2C">
        <w:rPr>
          <w:rFonts w:ascii="宋体" w:hAnsi="宋体" w:hint="eastAsia"/>
          <w:sz w:val="32"/>
          <w:szCs w:val="32"/>
        </w:rPr>
        <w:t>“够了”（</w:t>
      </w:r>
      <w:r w:rsidRPr="00963C2C">
        <w:rPr>
          <w:rFonts w:ascii="宋体" w:hAnsi="宋体"/>
          <w:sz w:val="32"/>
          <w:szCs w:val="32"/>
        </w:rPr>
        <w:t>Sta</w:t>
      </w:r>
      <w:r w:rsidRPr="00963C2C">
        <w:rPr>
          <w:rFonts w:ascii="Cambria" w:hAnsi="Cambria" w:cs="Cambria"/>
          <w:sz w:val="32"/>
          <w:szCs w:val="32"/>
        </w:rPr>
        <w:t>č</w:t>
      </w:r>
      <w:r w:rsidRPr="00963C2C">
        <w:rPr>
          <w:rFonts w:ascii="宋体" w:hAnsi="宋体"/>
          <w:sz w:val="32"/>
          <w:szCs w:val="32"/>
        </w:rPr>
        <w:t>ilo!</w:t>
      </w:r>
      <w:r w:rsidRPr="00963C2C">
        <w:rPr>
          <w:rFonts w:ascii="宋体" w:hAnsi="宋体" w:hint="eastAsia"/>
          <w:sz w:val="32"/>
          <w:szCs w:val="32"/>
        </w:rPr>
        <w:t>）联盟由</w:t>
      </w:r>
      <w:r w:rsidR="00C80968" w:rsidRPr="00963C2C">
        <w:rPr>
          <w:rFonts w:ascii="宋体" w:hAnsi="宋体" w:hint="eastAsia"/>
          <w:sz w:val="32"/>
          <w:szCs w:val="32"/>
        </w:rPr>
        <w:t>捷克和摩拉维亚共产党（KSCM）</w:t>
      </w:r>
      <w:r w:rsidRPr="00963C2C">
        <w:rPr>
          <w:rFonts w:ascii="宋体" w:hAnsi="宋体" w:hint="eastAsia"/>
          <w:sz w:val="32"/>
          <w:szCs w:val="32"/>
        </w:rPr>
        <w:t>、</w:t>
      </w:r>
      <w:r w:rsidR="00C80968" w:rsidRPr="00963C2C">
        <w:rPr>
          <w:rFonts w:ascii="宋体" w:hAnsi="宋体" w:hint="eastAsia"/>
          <w:sz w:val="32"/>
          <w:szCs w:val="32"/>
        </w:rPr>
        <w:t>联合民</w:t>
      </w:r>
      <w:r w:rsidR="000C49AC" w:rsidRPr="00963C2C">
        <w:rPr>
          <w:rFonts w:ascii="宋体" w:hAnsi="宋体" w:hint="eastAsia"/>
          <w:sz w:val="32"/>
          <w:szCs w:val="32"/>
        </w:rPr>
        <w:t>主</w:t>
      </w:r>
      <w:r w:rsidR="00C80968" w:rsidRPr="00963C2C">
        <w:rPr>
          <w:rFonts w:ascii="宋体" w:hAnsi="宋体" w:hint="eastAsia"/>
          <w:sz w:val="32"/>
          <w:szCs w:val="32"/>
        </w:rPr>
        <w:t>人士-独立人士协会</w:t>
      </w:r>
      <w:r w:rsidR="000C49AC" w:rsidRPr="00963C2C">
        <w:rPr>
          <w:rFonts w:ascii="宋体" w:hAnsi="宋体" w:hint="eastAsia"/>
          <w:sz w:val="32"/>
          <w:szCs w:val="32"/>
        </w:rPr>
        <w:t>（</w:t>
      </w:r>
      <w:r w:rsidR="000C49AC" w:rsidRPr="00963C2C">
        <w:rPr>
          <w:rFonts w:ascii="宋体" w:hAnsi="宋体"/>
          <w:sz w:val="32"/>
          <w:szCs w:val="32"/>
        </w:rPr>
        <w:t>United Democrats - Association of Independents</w:t>
      </w:r>
      <w:r w:rsidR="000C49AC" w:rsidRPr="00963C2C">
        <w:rPr>
          <w:rFonts w:ascii="宋体" w:hAnsi="宋体" w:hint="eastAsia"/>
          <w:sz w:val="32"/>
          <w:szCs w:val="32"/>
        </w:rPr>
        <w:t>）</w:t>
      </w:r>
      <w:r w:rsidR="00C80968" w:rsidRPr="00963C2C">
        <w:rPr>
          <w:rFonts w:ascii="宋体" w:hAnsi="宋体" w:hint="eastAsia"/>
          <w:sz w:val="32"/>
          <w:szCs w:val="32"/>
        </w:rPr>
        <w:t>、捷克民族社会党</w:t>
      </w:r>
      <w:r w:rsidR="000C49AC" w:rsidRPr="00963C2C">
        <w:rPr>
          <w:rFonts w:ascii="宋体" w:hAnsi="宋体" w:hint="eastAsia"/>
          <w:sz w:val="32"/>
          <w:szCs w:val="32"/>
        </w:rPr>
        <w:t>（</w:t>
      </w:r>
      <w:r w:rsidR="000C49AC" w:rsidRPr="00963C2C">
        <w:rPr>
          <w:rFonts w:ascii="宋体" w:hAnsi="宋体"/>
          <w:sz w:val="32"/>
          <w:szCs w:val="32"/>
        </w:rPr>
        <w:t>Czech National Social Party</w:t>
      </w:r>
      <w:r w:rsidR="000C49AC" w:rsidRPr="00963C2C">
        <w:rPr>
          <w:rFonts w:ascii="宋体" w:hAnsi="宋体" w:hint="eastAsia"/>
          <w:sz w:val="32"/>
          <w:szCs w:val="32"/>
        </w:rPr>
        <w:t>）</w:t>
      </w:r>
      <w:r w:rsidR="00C80968" w:rsidRPr="00963C2C">
        <w:rPr>
          <w:rFonts w:ascii="宋体" w:hAnsi="宋体" w:hint="eastAsia"/>
          <w:sz w:val="32"/>
          <w:szCs w:val="32"/>
        </w:rPr>
        <w:t>组成</w:t>
      </w:r>
      <w:r w:rsidRPr="00963C2C">
        <w:rPr>
          <w:rFonts w:ascii="宋体" w:hAnsi="宋体" w:hint="eastAsia"/>
          <w:sz w:val="32"/>
          <w:szCs w:val="32"/>
        </w:rPr>
        <w:t>。</w:t>
      </w:r>
      <w:r w:rsidR="00C80968" w:rsidRPr="00963C2C">
        <w:rPr>
          <w:rFonts w:ascii="宋体" w:hAnsi="宋体" w:hint="eastAsia"/>
          <w:sz w:val="32"/>
          <w:szCs w:val="32"/>
        </w:rPr>
        <w:t>该联盟得票28.4万，占比9.5</w:t>
      </w:r>
      <w:r w:rsidR="000C49AC" w:rsidRPr="00963C2C">
        <w:rPr>
          <w:rFonts w:ascii="宋体" w:hAnsi="宋体" w:hint="eastAsia"/>
          <w:sz w:val="32"/>
          <w:szCs w:val="32"/>
        </w:rPr>
        <w:t>6</w:t>
      </w:r>
      <w:r w:rsidR="00C80968" w:rsidRPr="00963C2C">
        <w:rPr>
          <w:rFonts w:ascii="宋体" w:hAnsi="宋体" w:hint="eastAsia"/>
          <w:sz w:val="32"/>
          <w:szCs w:val="32"/>
        </w:rPr>
        <w:t>%，当选欧洲议员2人（其</w:t>
      </w:r>
      <w:r w:rsidR="00190D51" w:rsidRPr="00963C2C">
        <w:rPr>
          <w:rFonts w:ascii="宋体" w:hAnsi="宋体" w:hint="eastAsia"/>
          <w:sz w:val="32"/>
          <w:szCs w:val="32"/>
        </w:rPr>
        <w:t>中捷摩共</w:t>
      </w:r>
      <w:r w:rsidR="00C80968" w:rsidRPr="00963C2C">
        <w:rPr>
          <w:rFonts w:ascii="宋体" w:hAnsi="宋体" w:hint="eastAsia"/>
          <w:sz w:val="32"/>
          <w:szCs w:val="32"/>
        </w:rPr>
        <w:lastRenderedPageBreak/>
        <w:t>1人</w:t>
      </w:r>
      <w:r w:rsidR="00190D51" w:rsidRPr="00963C2C">
        <w:rPr>
          <w:rFonts w:ascii="宋体" w:hAnsi="宋体" w:hint="eastAsia"/>
          <w:sz w:val="32"/>
          <w:szCs w:val="32"/>
        </w:rPr>
        <w:t>，该国总计21人</w:t>
      </w:r>
      <w:r w:rsidR="00C80968" w:rsidRPr="00963C2C">
        <w:rPr>
          <w:rFonts w:ascii="宋体" w:hAnsi="宋体" w:hint="eastAsia"/>
          <w:sz w:val="32"/>
          <w:szCs w:val="32"/>
        </w:rPr>
        <w:t>）</w:t>
      </w:r>
      <w:r w:rsidRPr="00963C2C">
        <w:rPr>
          <w:rFonts w:ascii="宋体" w:hAnsi="宋体" w:hint="eastAsia"/>
          <w:sz w:val="32"/>
          <w:szCs w:val="32"/>
        </w:rPr>
        <w:t>。捷摩</w:t>
      </w:r>
      <w:r w:rsidR="00753BDE">
        <w:rPr>
          <w:rFonts w:ascii="宋体" w:hAnsi="宋体" w:hint="eastAsia"/>
          <w:sz w:val="32"/>
          <w:szCs w:val="32"/>
        </w:rPr>
        <w:t>共</w:t>
      </w:r>
      <w:r w:rsidR="00C80968" w:rsidRPr="00963C2C">
        <w:rPr>
          <w:rFonts w:ascii="宋体" w:hAnsi="宋体" w:hint="eastAsia"/>
          <w:sz w:val="32"/>
          <w:szCs w:val="32"/>
        </w:rPr>
        <w:t>是欧洲左翼党观察员</w:t>
      </w:r>
      <w:r w:rsidR="00A65544" w:rsidRPr="00963C2C">
        <w:rPr>
          <w:rFonts w:ascii="宋体" w:hAnsi="宋体" w:hint="eastAsia"/>
          <w:sz w:val="32"/>
          <w:szCs w:val="32"/>
        </w:rPr>
        <w:t>。</w:t>
      </w:r>
    </w:p>
    <w:p w14:paraId="7DDB6A44" w14:textId="15E649AE"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7、丹麦</w:t>
      </w:r>
    </w:p>
    <w:p w14:paraId="0896B79B" w14:textId="1C10D393" w:rsidR="00877A58" w:rsidRPr="00963C2C" w:rsidRDefault="00C80968" w:rsidP="00BF2F22">
      <w:pPr>
        <w:spacing w:before="60" w:after="60" w:line="480" w:lineRule="exact"/>
        <w:ind w:firstLine="640"/>
        <w:rPr>
          <w:rFonts w:ascii="宋体" w:hAnsi="宋体"/>
          <w:sz w:val="32"/>
          <w:szCs w:val="32"/>
        </w:rPr>
      </w:pPr>
      <w:bookmarkStart w:id="8" w:name="OLE_LINK2"/>
      <w:r w:rsidRPr="00963C2C">
        <w:rPr>
          <w:rFonts w:ascii="宋体" w:hAnsi="宋体" w:hint="eastAsia"/>
          <w:sz w:val="32"/>
          <w:szCs w:val="32"/>
        </w:rPr>
        <w:t>红绿联盟</w:t>
      </w:r>
      <w:bookmarkEnd w:id="8"/>
      <w:r w:rsidRPr="00963C2C">
        <w:rPr>
          <w:rFonts w:ascii="宋体" w:hAnsi="宋体" w:hint="eastAsia"/>
          <w:sz w:val="32"/>
          <w:szCs w:val="32"/>
        </w:rPr>
        <w:t>（</w:t>
      </w:r>
      <w:r w:rsidRPr="00963C2C">
        <w:rPr>
          <w:rFonts w:ascii="宋体" w:hAnsi="宋体"/>
          <w:sz w:val="32"/>
          <w:szCs w:val="32"/>
        </w:rPr>
        <w:t>Red–Green Alliance</w:t>
      </w:r>
      <w:r w:rsidRPr="00963C2C">
        <w:rPr>
          <w:rFonts w:ascii="宋体" w:hAnsi="宋体" w:hint="eastAsia"/>
          <w:sz w:val="32"/>
          <w:szCs w:val="32"/>
        </w:rPr>
        <w:t>）得票</w:t>
      </w:r>
      <w:r w:rsidRPr="00963C2C">
        <w:rPr>
          <w:rFonts w:ascii="宋体" w:hAnsi="宋体"/>
          <w:sz w:val="32"/>
          <w:szCs w:val="32"/>
        </w:rPr>
        <w:t>17</w:t>
      </w:r>
      <w:r w:rsidRPr="00963C2C">
        <w:rPr>
          <w:rFonts w:ascii="宋体" w:hAnsi="宋体" w:hint="eastAsia"/>
          <w:sz w:val="32"/>
          <w:szCs w:val="32"/>
        </w:rPr>
        <w:t>.</w:t>
      </w:r>
      <w:r w:rsidRPr="00963C2C">
        <w:rPr>
          <w:rFonts w:ascii="宋体" w:hAnsi="宋体"/>
          <w:sz w:val="32"/>
          <w:szCs w:val="32"/>
        </w:rPr>
        <w:t>2</w:t>
      </w:r>
      <w:r w:rsidRPr="00963C2C">
        <w:rPr>
          <w:rFonts w:ascii="宋体" w:hAnsi="宋体" w:hint="eastAsia"/>
          <w:sz w:val="32"/>
          <w:szCs w:val="32"/>
        </w:rPr>
        <w:t>万，占比</w:t>
      </w:r>
      <w:r w:rsidRPr="00963C2C">
        <w:rPr>
          <w:rFonts w:ascii="宋体" w:hAnsi="宋体"/>
          <w:sz w:val="32"/>
          <w:szCs w:val="32"/>
        </w:rPr>
        <w:t>7.04</w:t>
      </w:r>
      <w:r w:rsidRPr="00963C2C">
        <w:rPr>
          <w:rFonts w:ascii="宋体" w:hAnsi="宋体" w:hint="eastAsia"/>
          <w:sz w:val="32"/>
          <w:szCs w:val="32"/>
        </w:rPr>
        <w:t>%，当选欧洲议员1人</w:t>
      </w:r>
      <w:r w:rsidR="00190D51" w:rsidRPr="00963C2C">
        <w:rPr>
          <w:rFonts w:ascii="宋体" w:hAnsi="宋体" w:hint="eastAsia"/>
          <w:sz w:val="32"/>
          <w:szCs w:val="32"/>
        </w:rPr>
        <w:t>（该国总计1</w:t>
      </w:r>
      <w:r w:rsidR="000C49AC" w:rsidRPr="00963C2C">
        <w:rPr>
          <w:rFonts w:ascii="宋体" w:hAnsi="宋体" w:hint="eastAsia"/>
          <w:sz w:val="32"/>
          <w:szCs w:val="32"/>
        </w:rPr>
        <w:t>5</w:t>
      </w:r>
      <w:r w:rsidR="00190D51" w:rsidRPr="00963C2C">
        <w:rPr>
          <w:rFonts w:ascii="宋体" w:hAnsi="宋体" w:hint="eastAsia"/>
          <w:sz w:val="32"/>
          <w:szCs w:val="32"/>
        </w:rPr>
        <w:t>人）</w:t>
      </w:r>
      <w:r w:rsidR="00AE7D66" w:rsidRPr="00963C2C">
        <w:rPr>
          <w:rFonts w:ascii="宋体" w:hAnsi="宋体" w:hint="eastAsia"/>
          <w:sz w:val="32"/>
          <w:szCs w:val="32"/>
        </w:rPr>
        <w:t>。</w:t>
      </w:r>
      <w:r w:rsidRPr="00963C2C">
        <w:rPr>
          <w:rFonts w:ascii="宋体" w:hAnsi="宋体" w:hint="eastAsia"/>
          <w:sz w:val="32"/>
          <w:szCs w:val="32"/>
        </w:rPr>
        <w:t>该</w:t>
      </w:r>
      <w:r w:rsidR="00190D51" w:rsidRPr="00963C2C">
        <w:rPr>
          <w:rFonts w:ascii="宋体" w:hAnsi="宋体" w:hint="eastAsia"/>
          <w:sz w:val="32"/>
          <w:szCs w:val="32"/>
        </w:rPr>
        <w:t>党</w:t>
      </w:r>
      <w:r w:rsidR="00D23173" w:rsidRPr="00963C2C">
        <w:rPr>
          <w:rFonts w:ascii="宋体" w:hAnsi="宋体" w:hint="eastAsia"/>
          <w:sz w:val="32"/>
          <w:szCs w:val="32"/>
        </w:rPr>
        <w:t>是</w:t>
      </w:r>
      <w:r w:rsidRPr="00963C2C">
        <w:rPr>
          <w:rFonts w:ascii="宋体" w:hAnsi="宋体" w:hint="eastAsia"/>
          <w:sz w:val="32"/>
          <w:szCs w:val="32"/>
        </w:rPr>
        <w:t>欧洲左翼党成员</w:t>
      </w:r>
      <w:r w:rsidR="00A65544" w:rsidRPr="00963C2C">
        <w:rPr>
          <w:rFonts w:ascii="宋体" w:hAnsi="宋体" w:hint="eastAsia"/>
          <w:sz w:val="32"/>
          <w:szCs w:val="32"/>
        </w:rPr>
        <w:t>。</w:t>
      </w:r>
    </w:p>
    <w:p w14:paraId="57780878" w14:textId="695A9658" w:rsidR="00877A58" w:rsidRPr="00963C2C" w:rsidRDefault="00C8096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8</w:t>
      </w:r>
      <w:r w:rsidR="00877A58" w:rsidRPr="00963C2C">
        <w:rPr>
          <w:rFonts w:ascii="黑体" w:eastAsia="黑体" w:hAnsi="黑体" w:hint="eastAsia"/>
          <w:sz w:val="32"/>
          <w:szCs w:val="32"/>
        </w:rPr>
        <w:t>、爱沙尼亚</w:t>
      </w:r>
    </w:p>
    <w:p w14:paraId="57FE5C4D" w14:textId="4338A9F1" w:rsidR="00877A58" w:rsidRPr="00963C2C" w:rsidRDefault="00190D51" w:rsidP="00BF2F22">
      <w:pPr>
        <w:spacing w:before="60" w:after="60" w:line="480" w:lineRule="exact"/>
        <w:ind w:firstLine="640"/>
        <w:rPr>
          <w:rFonts w:ascii="宋体" w:hAnsi="宋体"/>
          <w:sz w:val="32"/>
          <w:szCs w:val="32"/>
        </w:rPr>
      </w:pPr>
      <w:r w:rsidRPr="00963C2C">
        <w:rPr>
          <w:rFonts w:ascii="宋体" w:hAnsi="宋体" w:hint="eastAsia"/>
          <w:sz w:val="32"/>
          <w:szCs w:val="32"/>
        </w:rPr>
        <w:t>无</w:t>
      </w:r>
    </w:p>
    <w:p w14:paraId="1525BE34" w14:textId="04039F9D"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9、芬兰</w:t>
      </w:r>
    </w:p>
    <w:p w14:paraId="0DAF335B" w14:textId="1E75A9F2" w:rsidR="00190D51" w:rsidRPr="00963C2C" w:rsidRDefault="00FC1D18" w:rsidP="00190D51">
      <w:pPr>
        <w:spacing w:before="60" w:after="60" w:line="480" w:lineRule="exact"/>
        <w:ind w:firstLine="640"/>
        <w:rPr>
          <w:rFonts w:ascii="宋体" w:hAnsi="宋体"/>
          <w:sz w:val="32"/>
          <w:szCs w:val="32"/>
        </w:rPr>
      </w:pPr>
      <w:r w:rsidRPr="00963C2C">
        <w:rPr>
          <w:rFonts w:ascii="宋体" w:hAnsi="宋体" w:hint="eastAsia"/>
          <w:sz w:val="32"/>
          <w:szCs w:val="32"/>
        </w:rPr>
        <w:t>（1）</w:t>
      </w:r>
      <w:r w:rsidR="00190D51" w:rsidRPr="00963C2C">
        <w:rPr>
          <w:rFonts w:ascii="宋体" w:hAnsi="宋体" w:hint="eastAsia"/>
          <w:sz w:val="32"/>
          <w:szCs w:val="32"/>
        </w:rPr>
        <w:t>左翼联盟（Left Alliance）得票</w:t>
      </w:r>
      <w:r w:rsidR="00190D51" w:rsidRPr="00963C2C">
        <w:rPr>
          <w:rFonts w:ascii="宋体" w:hAnsi="宋体"/>
          <w:sz w:val="32"/>
          <w:szCs w:val="32"/>
        </w:rPr>
        <w:t>31</w:t>
      </w:r>
      <w:r w:rsidR="00190D51" w:rsidRPr="00963C2C">
        <w:rPr>
          <w:rFonts w:ascii="宋体" w:hAnsi="宋体" w:hint="eastAsia"/>
          <w:sz w:val="32"/>
          <w:szCs w:val="32"/>
        </w:rPr>
        <w:t>.</w:t>
      </w:r>
      <w:r w:rsidR="00190D51" w:rsidRPr="00963C2C">
        <w:rPr>
          <w:rFonts w:ascii="宋体" w:hAnsi="宋体"/>
          <w:sz w:val="32"/>
          <w:szCs w:val="32"/>
        </w:rPr>
        <w:t>7</w:t>
      </w:r>
      <w:r w:rsidR="00190D51" w:rsidRPr="00963C2C">
        <w:rPr>
          <w:rFonts w:ascii="宋体" w:hAnsi="宋体" w:hint="eastAsia"/>
          <w:sz w:val="32"/>
          <w:szCs w:val="32"/>
        </w:rPr>
        <w:t>万，占比17.32%，当选欧洲议员3人（该国总计</w:t>
      </w:r>
      <w:r w:rsidR="000C49AC" w:rsidRPr="00963C2C">
        <w:rPr>
          <w:rFonts w:ascii="宋体" w:hAnsi="宋体" w:hint="eastAsia"/>
          <w:sz w:val="32"/>
          <w:szCs w:val="32"/>
        </w:rPr>
        <w:t>15</w:t>
      </w:r>
      <w:r w:rsidR="00190D51" w:rsidRPr="00963C2C">
        <w:rPr>
          <w:rFonts w:ascii="宋体" w:hAnsi="宋体" w:hint="eastAsia"/>
          <w:sz w:val="32"/>
          <w:szCs w:val="32"/>
        </w:rPr>
        <w:t>人）</w:t>
      </w:r>
      <w:r w:rsidR="00AE7D66" w:rsidRPr="00963C2C">
        <w:rPr>
          <w:rFonts w:ascii="宋体" w:hAnsi="宋体" w:hint="eastAsia"/>
          <w:sz w:val="32"/>
          <w:szCs w:val="32"/>
        </w:rPr>
        <w:t>。</w:t>
      </w:r>
      <w:r w:rsidR="00190D51" w:rsidRPr="00963C2C">
        <w:rPr>
          <w:rFonts w:ascii="宋体" w:hAnsi="宋体" w:hint="eastAsia"/>
          <w:sz w:val="32"/>
          <w:szCs w:val="32"/>
        </w:rPr>
        <w:t>该党是欧洲左翼党观察员。</w:t>
      </w:r>
    </w:p>
    <w:p w14:paraId="4BF53E33" w14:textId="31922E57" w:rsidR="00877A58" w:rsidRPr="00963C2C" w:rsidRDefault="00FC1D18" w:rsidP="00190D51">
      <w:pPr>
        <w:spacing w:before="60" w:after="60" w:line="480" w:lineRule="exact"/>
        <w:ind w:firstLine="640"/>
        <w:rPr>
          <w:rFonts w:ascii="宋体" w:hAnsi="宋体"/>
          <w:sz w:val="32"/>
          <w:szCs w:val="32"/>
        </w:rPr>
      </w:pPr>
      <w:r w:rsidRPr="00963C2C">
        <w:rPr>
          <w:rFonts w:ascii="宋体" w:hAnsi="宋体" w:hint="eastAsia"/>
          <w:sz w:val="32"/>
          <w:szCs w:val="32"/>
        </w:rPr>
        <w:t>（2）</w:t>
      </w:r>
      <w:r w:rsidR="00190D51" w:rsidRPr="00963C2C">
        <w:rPr>
          <w:rFonts w:ascii="宋体" w:hAnsi="宋体" w:hint="eastAsia"/>
          <w:sz w:val="32"/>
          <w:szCs w:val="32"/>
        </w:rPr>
        <w:t>芬兰共产党（</w:t>
      </w:r>
      <w:r w:rsidR="00190D51" w:rsidRPr="00963C2C">
        <w:rPr>
          <w:rFonts w:ascii="宋体" w:hAnsi="宋体"/>
          <w:sz w:val="32"/>
          <w:szCs w:val="32"/>
        </w:rPr>
        <w:t>Communist Party of Finland</w:t>
      </w:r>
      <w:r w:rsidR="00190D51" w:rsidRPr="00963C2C">
        <w:rPr>
          <w:rFonts w:ascii="宋体" w:hAnsi="宋体" w:hint="eastAsia"/>
          <w:sz w:val="32"/>
          <w:szCs w:val="32"/>
        </w:rPr>
        <w:t>）得票</w:t>
      </w:r>
      <w:r w:rsidR="00190D51" w:rsidRPr="00963C2C">
        <w:rPr>
          <w:rFonts w:ascii="宋体" w:hAnsi="宋体"/>
          <w:sz w:val="32"/>
          <w:szCs w:val="32"/>
        </w:rPr>
        <w:t>2828</w:t>
      </w:r>
      <w:r w:rsidR="00190D51" w:rsidRPr="00963C2C">
        <w:rPr>
          <w:rFonts w:ascii="宋体" w:hAnsi="宋体" w:hint="eastAsia"/>
          <w:sz w:val="32"/>
          <w:szCs w:val="32"/>
        </w:rPr>
        <w:t>，占比0.15%</w:t>
      </w:r>
      <w:r w:rsidR="00AE7D66" w:rsidRPr="00963C2C">
        <w:rPr>
          <w:rFonts w:ascii="宋体" w:hAnsi="宋体" w:hint="eastAsia"/>
          <w:sz w:val="32"/>
          <w:szCs w:val="32"/>
        </w:rPr>
        <w:t>。</w:t>
      </w:r>
      <w:r w:rsidR="00190D51" w:rsidRPr="00963C2C">
        <w:rPr>
          <w:rFonts w:ascii="宋体" w:hAnsi="宋体" w:hint="eastAsia"/>
          <w:sz w:val="32"/>
          <w:szCs w:val="32"/>
        </w:rPr>
        <w:t>该党是欧洲左翼党成员。</w:t>
      </w:r>
    </w:p>
    <w:p w14:paraId="7406D41D" w14:textId="7CD87EF5"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10、法国</w:t>
      </w:r>
    </w:p>
    <w:p w14:paraId="38E7DC3E" w14:textId="2A738273" w:rsidR="00877A58" w:rsidRPr="00963C2C" w:rsidRDefault="00FC1D18" w:rsidP="00BF2F22">
      <w:pPr>
        <w:spacing w:before="60" w:after="60" w:line="480" w:lineRule="exact"/>
        <w:ind w:firstLine="640"/>
        <w:rPr>
          <w:rFonts w:ascii="宋体" w:hAnsi="宋体"/>
          <w:sz w:val="32"/>
          <w:szCs w:val="32"/>
        </w:rPr>
      </w:pPr>
      <w:r w:rsidRPr="00963C2C">
        <w:rPr>
          <w:rFonts w:ascii="宋体" w:hAnsi="宋体" w:hint="eastAsia"/>
          <w:sz w:val="32"/>
          <w:szCs w:val="32"/>
        </w:rPr>
        <w:t>（1）</w:t>
      </w:r>
      <w:r w:rsidR="00D23173" w:rsidRPr="00963C2C">
        <w:rPr>
          <w:rFonts w:ascii="宋体" w:hAnsi="宋体" w:hint="eastAsia"/>
          <w:sz w:val="32"/>
          <w:szCs w:val="32"/>
        </w:rPr>
        <w:t>“不屈法国”（</w:t>
      </w:r>
      <w:r w:rsidR="00D23173" w:rsidRPr="00963C2C">
        <w:rPr>
          <w:rFonts w:ascii="宋体" w:hAnsi="宋体"/>
          <w:sz w:val="32"/>
          <w:szCs w:val="32"/>
        </w:rPr>
        <w:t>La France Insoumise</w:t>
      </w:r>
      <w:r w:rsidR="00D23173" w:rsidRPr="00963C2C">
        <w:rPr>
          <w:rFonts w:ascii="宋体" w:hAnsi="宋体" w:hint="eastAsia"/>
          <w:sz w:val="32"/>
          <w:szCs w:val="32"/>
        </w:rPr>
        <w:t>）</w:t>
      </w:r>
      <w:r w:rsidR="00AE7D66" w:rsidRPr="00963C2C">
        <w:rPr>
          <w:rFonts w:ascii="宋体" w:hAnsi="宋体" w:hint="eastAsia"/>
          <w:sz w:val="32"/>
          <w:szCs w:val="32"/>
        </w:rPr>
        <w:t>为首的选举联盟</w:t>
      </w:r>
      <w:r w:rsidR="00D23173" w:rsidRPr="00963C2C">
        <w:rPr>
          <w:rFonts w:ascii="宋体" w:hAnsi="宋体" w:hint="eastAsia"/>
          <w:sz w:val="32"/>
          <w:szCs w:val="32"/>
        </w:rPr>
        <w:t>得票</w:t>
      </w:r>
      <w:r w:rsidR="00D23173" w:rsidRPr="00963C2C">
        <w:rPr>
          <w:rFonts w:ascii="宋体" w:hAnsi="宋体"/>
          <w:sz w:val="32"/>
          <w:szCs w:val="32"/>
        </w:rPr>
        <w:t>243</w:t>
      </w:r>
      <w:r w:rsidR="00D23173" w:rsidRPr="00963C2C">
        <w:rPr>
          <w:rFonts w:ascii="宋体" w:hAnsi="宋体" w:hint="eastAsia"/>
          <w:sz w:val="32"/>
          <w:szCs w:val="32"/>
        </w:rPr>
        <w:t>.3万，占比9.87%，当选欧洲议员9人（该国</w:t>
      </w:r>
      <w:r w:rsidR="00753BDE">
        <w:rPr>
          <w:rFonts w:ascii="宋体" w:hAnsi="宋体" w:hint="eastAsia"/>
          <w:sz w:val="32"/>
          <w:szCs w:val="32"/>
        </w:rPr>
        <w:t>总计</w:t>
      </w:r>
      <w:r w:rsidR="00D23173" w:rsidRPr="00963C2C">
        <w:rPr>
          <w:rFonts w:ascii="宋体" w:hAnsi="宋体" w:hint="eastAsia"/>
          <w:sz w:val="32"/>
          <w:szCs w:val="32"/>
        </w:rPr>
        <w:t>81人）</w:t>
      </w:r>
      <w:r w:rsidR="00AE7D66" w:rsidRPr="00963C2C">
        <w:rPr>
          <w:rFonts w:ascii="宋体" w:hAnsi="宋体" w:hint="eastAsia"/>
          <w:sz w:val="32"/>
          <w:szCs w:val="32"/>
        </w:rPr>
        <w:t>。</w:t>
      </w:r>
      <w:bookmarkStart w:id="9" w:name="OLE_LINK3"/>
      <w:r w:rsidR="00AE7D66" w:rsidRPr="00963C2C">
        <w:rPr>
          <w:rFonts w:ascii="宋体" w:hAnsi="宋体" w:hint="eastAsia"/>
          <w:sz w:val="32"/>
          <w:szCs w:val="32"/>
        </w:rPr>
        <w:t>“不屈法国”</w:t>
      </w:r>
      <w:r w:rsidR="00D23173" w:rsidRPr="00963C2C">
        <w:rPr>
          <w:rFonts w:ascii="宋体" w:hAnsi="宋体" w:hint="eastAsia"/>
          <w:sz w:val="32"/>
          <w:szCs w:val="32"/>
        </w:rPr>
        <w:t>是</w:t>
      </w:r>
      <w:bookmarkEnd w:id="9"/>
      <w:r w:rsidR="00D23173" w:rsidRPr="00963C2C">
        <w:rPr>
          <w:rFonts w:ascii="宋体" w:hAnsi="宋体" w:hint="eastAsia"/>
          <w:sz w:val="32"/>
          <w:szCs w:val="32"/>
        </w:rPr>
        <w:t>欧洲左翼党观察员</w:t>
      </w:r>
      <w:r w:rsidR="00A65544" w:rsidRPr="00963C2C">
        <w:rPr>
          <w:rFonts w:ascii="宋体" w:hAnsi="宋体" w:hint="eastAsia"/>
          <w:sz w:val="32"/>
          <w:szCs w:val="32"/>
        </w:rPr>
        <w:t>。</w:t>
      </w:r>
    </w:p>
    <w:p w14:paraId="052FC0DE" w14:textId="23F54F6C" w:rsidR="00D23173" w:rsidRPr="00963C2C" w:rsidRDefault="00FC1D18" w:rsidP="00BF2F22">
      <w:pPr>
        <w:spacing w:before="60" w:after="60" w:line="480" w:lineRule="exact"/>
        <w:ind w:firstLine="640"/>
        <w:rPr>
          <w:rFonts w:ascii="宋体" w:hAnsi="宋体"/>
          <w:sz w:val="32"/>
          <w:szCs w:val="32"/>
        </w:rPr>
      </w:pPr>
      <w:r w:rsidRPr="00963C2C">
        <w:rPr>
          <w:rFonts w:ascii="宋体" w:hAnsi="宋体" w:hint="eastAsia"/>
          <w:sz w:val="32"/>
          <w:szCs w:val="32"/>
        </w:rPr>
        <w:t>（2）</w:t>
      </w:r>
      <w:r w:rsidR="00D23173" w:rsidRPr="00963C2C">
        <w:rPr>
          <w:rFonts w:ascii="宋体" w:hAnsi="宋体" w:hint="eastAsia"/>
          <w:sz w:val="32"/>
          <w:szCs w:val="32"/>
        </w:rPr>
        <w:t>法国共产党（PCF）</w:t>
      </w:r>
      <w:r w:rsidR="00311CC6" w:rsidRPr="00963C2C">
        <w:rPr>
          <w:rFonts w:ascii="宋体" w:hAnsi="宋体" w:hint="eastAsia"/>
          <w:sz w:val="32"/>
          <w:szCs w:val="32"/>
        </w:rPr>
        <w:t>为首的选举</w:t>
      </w:r>
      <w:r w:rsidR="00D23173" w:rsidRPr="00963C2C">
        <w:rPr>
          <w:rFonts w:ascii="宋体" w:hAnsi="宋体" w:hint="eastAsia"/>
          <w:sz w:val="32"/>
          <w:szCs w:val="32"/>
        </w:rPr>
        <w:t>联盟得票</w:t>
      </w:r>
      <w:r w:rsidR="00C41FC8" w:rsidRPr="00963C2C">
        <w:rPr>
          <w:rFonts w:ascii="宋体" w:hAnsi="宋体" w:hint="eastAsia"/>
          <w:sz w:val="32"/>
          <w:szCs w:val="32"/>
        </w:rPr>
        <w:t>58.3</w:t>
      </w:r>
      <w:r w:rsidR="00D23173" w:rsidRPr="00963C2C">
        <w:rPr>
          <w:rFonts w:ascii="宋体" w:hAnsi="宋体" w:hint="eastAsia"/>
          <w:sz w:val="32"/>
          <w:szCs w:val="32"/>
        </w:rPr>
        <w:t>万，占比2.</w:t>
      </w:r>
      <w:r w:rsidR="00C41FC8" w:rsidRPr="00963C2C">
        <w:rPr>
          <w:rFonts w:ascii="宋体" w:hAnsi="宋体" w:hint="eastAsia"/>
          <w:sz w:val="32"/>
          <w:szCs w:val="32"/>
        </w:rPr>
        <w:t>36</w:t>
      </w:r>
      <w:r w:rsidR="00D23173" w:rsidRPr="00963C2C">
        <w:rPr>
          <w:rFonts w:ascii="宋体" w:hAnsi="宋体" w:hint="eastAsia"/>
          <w:sz w:val="32"/>
          <w:szCs w:val="32"/>
        </w:rPr>
        <w:t>%</w:t>
      </w:r>
      <w:r w:rsidR="00A65544" w:rsidRPr="00963C2C">
        <w:rPr>
          <w:rFonts w:ascii="宋体" w:hAnsi="宋体" w:hint="eastAsia"/>
          <w:sz w:val="32"/>
          <w:szCs w:val="32"/>
        </w:rPr>
        <w:t>。</w:t>
      </w:r>
      <w:r w:rsidR="00D23173" w:rsidRPr="00963C2C">
        <w:rPr>
          <w:rFonts w:ascii="宋体" w:hAnsi="宋体" w:hint="eastAsia"/>
          <w:sz w:val="32"/>
          <w:szCs w:val="32"/>
        </w:rPr>
        <w:t>法国共产党是欧洲左翼党成员。</w:t>
      </w:r>
    </w:p>
    <w:p w14:paraId="10FD2699" w14:textId="65B32B32" w:rsidR="00C41FC8" w:rsidRPr="00963C2C" w:rsidRDefault="00FC1D18" w:rsidP="00BF2F22">
      <w:pPr>
        <w:spacing w:before="60" w:after="60" w:line="480" w:lineRule="exact"/>
        <w:ind w:firstLine="640"/>
        <w:rPr>
          <w:rFonts w:ascii="宋体" w:hAnsi="宋体"/>
          <w:sz w:val="32"/>
          <w:szCs w:val="32"/>
        </w:rPr>
      </w:pPr>
      <w:r w:rsidRPr="00963C2C">
        <w:rPr>
          <w:rFonts w:ascii="宋体" w:hAnsi="宋体" w:hint="eastAsia"/>
          <w:sz w:val="32"/>
          <w:szCs w:val="32"/>
        </w:rPr>
        <w:t>（3）</w:t>
      </w:r>
      <w:r w:rsidR="00C41FC8" w:rsidRPr="00963C2C">
        <w:rPr>
          <w:rFonts w:ascii="宋体" w:hAnsi="宋体" w:hint="eastAsia"/>
          <w:sz w:val="32"/>
          <w:szCs w:val="32"/>
        </w:rPr>
        <w:t>“工人斗争”（</w:t>
      </w:r>
      <w:r w:rsidR="00C41FC8" w:rsidRPr="00963C2C">
        <w:rPr>
          <w:rFonts w:ascii="宋体" w:hAnsi="宋体"/>
          <w:sz w:val="32"/>
          <w:szCs w:val="32"/>
        </w:rPr>
        <w:t>Lutte ouvrière</w:t>
      </w:r>
      <w:r w:rsidR="00C41FC8" w:rsidRPr="00963C2C">
        <w:rPr>
          <w:rFonts w:ascii="宋体" w:hAnsi="宋体" w:hint="eastAsia"/>
          <w:sz w:val="32"/>
          <w:szCs w:val="32"/>
        </w:rPr>
        <w:t>）得票12.1万，占比0.49%。</w:t>
      </w:r>
      <w:r w:rsidR="00311CC6" w:rsidRPr="00963C2C">
        <w:rPr>
          <w:rFonts w:ascii="宋体" w:hAnsi="宋体" w:hint="eastAsia"/>
          <w:sz w:val="32"/>
          <w:szCs w:val="32"/>
        </w:rPr>
        <w:t>该</w:t>
      </w:r>
      <w:r w:rsidR="00614E61">
        <w:rPr>
          <w:rFonts w:ascii="宋体" w:hAnsi="宋体" w:hint="eastAsia"/>
          <w:sz w:val="32"/>
          <w:szCs w:val="32"/>
        </w:rPr>
        <w:t>组织</w:t>
      </w:r>
      <w:r w:rsidR="00C41FC8" w:rsidRPr="00963C2C">
        <w:rPr>
          <w:rFonts w:ascii="宋体" w:hAnsi="宋体" w:hint="eastAsia"/>
          <w:sz w:val="32"/>
          <w:szCs w:val="32"/>
        </w:rPr>
        <w:t>是托洛茨基主义组织。</w:t>
      </w:r>
    </w:p>
    <w:p w14:paraId="2F0A6A11" w14:textId="0B5149E4" w:rsidR="00C41FC8" w:rsidRPr="00963C2C" w:rsidRDefault="00FC1D18" w:rsidP="00BF2F22">
      <w:pPr>
        <w:spacing w:before="60" w:after="60" w:line="480" w:lineRule="exact"/>
        <w:ind w:firstLine="640"/>
        <w:rPr>
          <w:rFonts w:ascii="宋体" w:hAnsi="宋体"/>
          <w:sz w:val="32"/>
          <w:szCs w:val="32"/>
        </w:rPr>
      </w:pPr>
      <w:r w:rsidRPr="00963C2C">
        <w:rPr>
          <w:rFonts w:ascii="宋体" w:hAnsi="宋体" w:hint="eastAsia"/>
          <w:sz w:val="32"/>
          <w:szCs w:val="32"/>
        </w:rPr>
        <w:lastRenderedPageBreak/>
        <w:t>（4）</w:t>
      </w:r>
      <w:r w:rsidR="00C41FC8" w:rsidRPr="00963C2C">
        <w:rPr>
          <w:rFonts w:ascii="宋体" w:hAnsi="宋体" w:hint="eastAsia"/>
          <w:sz w:val="32"/>
          <w:szCs w:val="32"/>
        </w:rPr>
        <w:t>新反资本主义党（</w:t>
      </w:r>
      <w:r w:rsidR="00C41FC8" w:rsidRPr="00963C2C">
        <w:rPr>
          <w:rFonts w:ascii="宋体" w:hAnsi="宋体"/>
          <w:sz w:val="32"/>
          <w:szCs w:val="32"/>
        </w:rPr>
        <w:t>New Anticapitalist Party</w:t>
      </w:r>
      <w:r w:rsidR="00C41FC8" w:rsidRPr="00963C2C">
        <w:rPr>
          <w:rFonts w:ascii="宋体" w:hAnsi="宋体" w:hint="eastAsia"/>
          <w:sz w:val="32"/>
          <w:szCs w:val="32"/>
        </w:rPr>
        <w:t>）得票3.8万，占比0.15%。该党是托洛茨基主义组织。</w:t>
      </w:r>
    </w:p>
    <w:p w14:paraId="24BC1448" w14:textId="43608620" w:rsidR="00C41FC8" w:rsidRPr="00963C2C" w:rsidRDefault="00FC1D18" w:rsidP="00BF2F22">
      <w:pPr>
        <w:spacing w:before="60" w:after="60" w:line="480" w:lineRule="exact"/>
        <w:ind w:firstLine="640"/>
        <w:rPr>
          <w:rFonts w:ascii="宋体" w:hAnsi="宋体"/>
          <w:sz w:val="32"/>
          <w:szCs w:val="32"/>
        </w:rPr>
      </w:pPr>
      <w:r w:rsidRPr="00963C2C">
        <w:rPr>
          <w:rFonts w:ascii="宋体" w:hAnsi="宋体" w:hint="eastAsia"/>
          <w:sz w:val="32"/>
          <w:szCs w:val="32"/>
        </w:rPr>
        <w:t>（5）</w:t>
      </w:r>
      <w:r w:rsidR="00C41FC8" w:rsidRPr="00963C2C">
        <w:rPr>
          <w:rFonts w:ascii="宋体" w:hAnsi="宋体" w:hint="eastAsia"/>
          <w:sz w:val="32"/>
          <w:szCs w:val="32"/>
        </w:rPr>
        <w:t>工人党（</w:t>
      </w:r>
      <w:r w:rsidR="00C41FC8" w:rsidRPr="00963C2C">
        <w:rPr>
          <w:rFonts w:ascii="宋体" w:hAnsi="宋体"/>
          <w:sz w:val="32"/>
          <w:szCs w:val="32"/>
        </w:rPr>
        <w:t>Workers' Party</w:t>
      </w:r>
      <w:r w:rsidR="00C41FC8" w:rsidRPr="00963C2C">
        <w:rPr>
          <w:rFonts w:ascii="宋体" w:hAnsi="宋体" w:hint="eastAsia"/>
          <w:sz w:val="32"/>
          <w:szCs w:val="32"/>
        </w:rPr>
        <w:t>）得票4405，占比0.02%。该党是托洛茨基主义组织。</w:t>
      </w:r>
    </w:p>
    <w:p w14:paraId="251C19EF" w14:textId="39F75A41" w:rsidR="00C41FC8" w:rsidRPr="00963C2C" w:rsidRDefault="00FC1D18" w:rsidP="00BF2F22">
      <w:pPr>
        <w:spacing w:before="60" w:after="60" w:line="480" w:lineRule="exact"/>
        <w:ind w:firstLine="640"/>
        <w:rPr>
          <w:rFonts w:ascii="宋体" w:hAnsi="宋体"/>
          <w:sz w:val="32"/>
          <w:szCs w:val="32"/>
        </w:rPr>
      </w:pPr>
      <w:r w:rsidRPr="00963C2C">
        <w:rPr>
          <w:rFonts w:ascii="宋体" w:hAnsi="宋体" w:hint="eastAsia"/>
          <w:sz w:val="32"/>
          <w:szCs w:val="32"/>
        </w:rPr>
        <w:t>（6）</w:t>
      </w:r>
      <w:r w:rsidR="00C41FC8" w:rsidRPr="00963C2C">
        <w:rPr>
          <w:rFonts w:ascii="宋体" w:hAnsi="宋体" w:hint="eastAsia"/>
          <w:sz w:val="32"/>
          <w:szCs w:val="32"/>
        </w:rPr>
        <w:t>共产主义革命党（</w:t>
      </w:r>
      <w:r w:rsidR="00C41FC8" w:rsidRPr="00963C2C">
        <w:rPr>
          <w:rFonts w:ascii="宋体" w:hAnsi="宋体"/>
          <w:sz w:val="32"/>
          <w:szCs w:val="32"/>
        </w:rPr>
        <w:t>Communist Revolutionary Party</w:t>
      </w:r>
      <w:r w:rsidR="00C41FC8" w:rsidRPr="00963C2C">
        <w:rPr>
          <w:rFonts w:ascii="宋体" w:hAnsi="宋体" w:hint="eastAsia"/>
          <w:sz w:val="32"/>
          <w:szCs w:val="32"/>
        </w:rPr>
        <w:t>）得票1736，占比0.01%。</w:t>
      </w:r>
    </w:p>
    <w:p w14:paraId="39B0C012" w14:textId="3D97E5FE"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11、德国</w:t>
      </w:r>
    </w:p>
    <w:p w14:paraId="674F5151" w14:textId="2023FF31" w:rsidR="00877A58" w:rsidRPr="00963C2C" w:rsidRDefault="0056360A" w:rsidP="00BF2F22">
      <w:pPr>
        <w:spacing w:before="60" w:after="60" w:line="480" w:lineRule="exact"/>
        <w:ind w:firstLine="640"/>
        <w:rPr>
          <w:rFonts w:ascii="宋体" w:hAnsi="宋体"/>
          <w:sz w:val="32"/>
          <w:szCs w:val="32"/>
        </w:rPr>
      </w:pPr>
      <w:r w:rsidRPr="00963C2C">
        <w:rPr>
          <w:rFonts w:ascii="宋体" w:hAnsi="宋体" w:hint="eastAsia"/>
          <w:sz w:val="32"/>
          <w:szCs w:val="32"/>
        </w:rPr>
        <w:t>（1）莎拉·瓦根克内希特联盟</w:t>
      </w:r>
      <w:r w:rsidR="00A65544" w:rsidRPr="00963C2C">
        <w:rPr>
          <w:rFonts w:ascii="宋体" w:hAnsi="宋体" w:hint="eastAsia"/>
          <w:sz w:val="32"/>
          <w:szCs w:val="32"/>
        </w:rPr>
        <w:t>-理性与正义</w:t>
      </w:r>
      <w:r w:rsidRPr="00963C2C">
        <w:rPr>
          <w:rFonts w:ascii="宋体" w:hAnsi="宋体" w:hint="eastAsia"/>
          <w:sz w:val="32"/>
          <w:szCs w:val="32"/>
        </w:rPr>
        <w:t>（</w:t>
      </w:r>
      <w:r w:rsidR="00A65544" w:rsidRPr="00963C2C">
        <w:rPr>
          <w:rFonts w:ascii="宋体" w:hAnsi="宋体"/>
          <w:sz w:val="32"/>
          <w:szCs w:val="32"/>
        </w:rPr>
        <w:t>Bündnis Sahra Wagenknecht – Vernunft und Gerechtigkeit</w:t>
      </w:r>
      <w:r w:rsidRPr="00963C2C">
        <w:rPr>
          <w:rFonts w:ascii="宋体" w:hAnsi="宋体" w:hint="eastAsia"/>
          <w:sz w:val="32"/>
          <w:szCs w:val="32"/>
        </w:rPr>
        <w:t>）得票245.4万，占比6.17%，当选欧洲议员6人（该国总计96人）。</w:t>
      </w:r>
    </w:p>
    <w:p w14:paraId="2DA84FB3" w14:textId="3B23FFD0" w:rsidR="0056360A" w:rsidRPr="00963C2C" w:rsidRDefault="0056360A" w:rsidP="00BF2F22">
      <w:pPr>
        <w:spacing w:before="60" w:after="60" w:line="480" w:lineRule="exact"/>
        <w:ind w:firstLine="640"/>
        <w:rPr>
          <w:rFonts w:ascii="宋体" w:hAnsi="宋体"/>
          <w:sz w:val="32"/>
          <w:szCs w:val="32"/>
        </w:rPr>
      </w:pPr>
      <w:r w:rsidRPr="00963C2C">
        <w:rPr>
          <w:rFonts w:ascii="宋体" w:hAnsi="宋体" w:hint="eastAsia"/>
          <w:sz w:val="32"/>
          <w:szCs w:val="32"/>
        </w:rPr>
        <w:t>（2）左翼党（</w:t>
      </w:r>
      <w:r w:rsidRPr="00963C2C">
        <w:rPr>
          <w:rFonts w:ascii="宋体" w:hAnsi="宋体"/>
          <w:sz w:val="32"/>
          <w:szCs w:val="32"/>
        </w:rPr>
        <w:t>Die Linke</w:t>
      </w:r>
      <w:r w:rsidRPr="00963C2C">
        <w:rPr>
          <w:rFonts w:ascii="宋体" w:hAnsi="宋体" w:hint="eastAsia"/>
          <w:sz w:val="32"/>
          <w:szCs w:val="32"/>
        </w:rPr>
        <w:t>）得票109.1万，占比2.74%，当选欧洲议员3人</w:t>
      </w:r>
      <w:r w:rsidR="00A65544" w:rsidRPr="00963C2C">
        <w:rPr>
          <w:rFonts w:ascii="宋体" w:hAnsi="宋体" w:hint="eastAsia"/>
          <w:sz w:val="32"/>
          <w:szCs w:val="32"/>
        </w:rPr>
        <w:t>。该党是欧洲左翼党成员。</w:t>
      </w:r>
    </w:p>
    <w:p w14:paraId="113B3CB8" w14:textId="7D761538" w:rsidR="0056360A" w:rsidRPr="00963C2C" w:rsidRDefault="0056360A" w:rsidP="00BF2F22">
      <w:pPr>
        <w:spacing w:before="60" w:after="60" w:line="480" w:lineRule="exact"/>
        <w:ind w:firstLine="640"/>
        <w:rPr>
          <w:rFonts w:ascii="宋体" w:hAnsi="宋体"/>
          <w:sz w:val="32"/>
          <w:szCs w:val="32"/>
        </w:rPr>
      </w:pPr>
      <w:r w:rsidRPr="00963C2C">
        <w:rPr>
          <w:rFonts w:ascii="宋体" w:hAnsi="宋体" w:hint="eastAsia"/>
          <w:sz w:val="32"/>
          <w:szCs w:val="32"/>
        </w:rPr>
        <w:t>（3）德国的共产党（DKP）得票1.5万，占比0.04%。</w:t>
      </w:r>
    </w:p>
    <w:p w14:paraId="2956AA66" w14:textId="1C8F17FF" w:rsidR="0056360A" w:rsidRPr="00963C2C" w:rsidRDefault="0056360A" w:rsidP="00BF2F22">
      <w:pPr>
        <w:spacing w:before="60" w:after="60" w:line="480" w:lineRule="exact"/>
        <w:ind w:firstLine="640"/>
        <w:rPr>
          <w:rFonts w:ascii="宋体" w:hAnsi="宋体"/>
          <w:sz w:val="32"/>
          <w:szCs w:val="32"/>
        </w:rPr>
      </w:pPr>
      <w:r w:rsidRPr="00963C2C">
        <w:rPr>
          <w:rFonts w:ascii="宋体" w:hAnsi="宋体" w:hint="eastAsia"/>
          <w:sz w:val="32"/>
          <w:szCs w:val="32"/>
        </w:rPr>
        <w:t>（4）德国马列主义党（MLPD）得票1.4万，占比0.03%。</w:t>
      </w:r>
    </w:p>
    <w:p w14:paraId="464D8789" w14:textId="0648174C"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12、希腊</w:t>
      </w:r>
    </w:p>
    <w:p w14:paraId="5878F486" w14:textId="63E05EAD" w:rsidR="00877A58" w:rsidRPr="00963C2C" w:rsidRDefault="0056360A" w:rsidP="00BF2F22">
      <w:pPr>
        <w:spacing w:before="60" w:after="60" w:line="480" w:lineRule="exact"/>
        <w:ind w:firstLine="640"/>
        <w:rPr>
          <w:rFonts w:ascii="宋体" w:hAnsi="宋体"/>
          <w:sz w:val="32"/>
          <w:szCs w:val="32"/>
        </w:rPr>
      </w:pPr>
      <w:r w:rsidRPr="00963C2C">
        <w:rPr>
          <w:rFonts w:ascii="宋体" w:hAnsi="宋体" w:hint="eastAsia"/>
          <w:sz w:val="32"/>
          <w:szCs w:val="32"/>
        </w:rPr>
        <w:t>（1）激进左翼联盟-进步联盟（</w:t>
      </w:r>
      <w:r w:rsidR="00311CC6" w:rsidRPr="00963C2C">
        <w:rPr>
          <w:rFonts w:ascii="宋体" w:hAnsi="宋体"/>
          <w:sz w:val="32"/>
          <w:szCs w:val="32"/>
        </w:rPr>
        <w:t>Syriza – Progressive Alliance</w:t>
      </w:r>
      <w:r w:rsidRPr="00963C2C">
        <w:rPr>
          <w:rFonts w:ascii="宋体" w:hAnsi="宋体" w:hint="eastAsia"/>
          <w:sz w:val="32"/>
          <w:szCs w:val="32"/>
        </w:rPr>
        <w:t>）得票59.3万，占比14.92%，当选欧洲议员4人。该党是欧洲左翼党成员</w:t>
      </w:r>
      <w:r w:rsidR="00A65544" w:rsidRPr="00963C2C">
        <w:rPr>
          <w:rFonts w:ascii="宋体" w:hAnsi="宋体" w:hint="eastAsia"/>
          <w:sz w:val="32"/>
          <w:szCs w:val="32"/>
        </w:rPr>
        <w:t>。</w:t>
      </w:r>
    </w:p>
    <w:p w14:paraId="4DA6F7D3" w14:textId="50334A2A" w:rsidR="0056360A" w:rsidRPr="00963C2C" w:rsidRDefault="0056360A" w:rsidP="00BF2F22">
      <w:pPr>
        <w:spacing w:before="60" w:after="60" w:line="480" w:lineRule="exact"/>
        <w:ind w:firstLine="640"/>
        <w:rPr>
          <w:rFonts w:ascii="宋体" w:hAnsi="宋体"/>
          <w:sz w:val="32"/>
          <w:szCs w:val="32"/>
        </w:rPr>
      </w:pPr>
      <w:r w:rsidRPr="00963C2C">
        <w:rPr>
          <w:rFonts w:ascii="宋体" w:hAnsi="宋体" w:hint="eastAsia"/>
          <w:sz w:val="32"/>
          <w:szCs w:val="32"/>
        </w:rPr>
        <w:t>（2）希腊共产党（KKE）得票36.8万，占比9.25%，当选欧洲议员2人。该党是“欧洲共产主义行动”成员。</w:t>
      </w:r>
    </w:p>
    <w:p w14:paraId="42B9B65F" w14:textId="2BDD1E14" w:rsidR="00FA6AF2" w:rsidRPr="00963C2C" w:rsidRDefault="00FA6AF2" w:rsidP="00BF2F22">
      <w:pPr>
        <w:spacing w:before="60" w:after="60" w:line="480" w:lineRule="exact"/>
        <w:ind w:firstLine="640"/>
        <w:rPr>
          <w:rFonts w:ascii="宋体" w:hAnsi="宋体"/>
          <w:sz w:val="32"/>
          <w:szCs w:val="32"/>
        </w:rPr>
      </w:pPr>
      <w:r w:rsidRPr="00963C2C">
        <w:rPr>
          <w:rFonts w:ascii="宋体" w:hAnsi="宋体" w:hint="eastAsia"/>
          <w:sz w:val="32"/>
          <w:szCs w:val="32"/>
        </w:rPr>
        <w:lastRenderedPageBreak/>
        <w:t>（3）欧洲现实不服从阵线（</w:t>
      </w:r>
      <w:r w:rsidRPr="00963C2C">
        <w:rPr>
          <w:rFonts w:ascii="宋体" w:hAnsi="宋体"/>
          <w:sz w:val="32"/>
          <w:szCs w:val="32"/>
        </w:rPr>
        <w:t>MeRA25</w:t>
      </w:r>
      <w:r w:rsidRPr="00963C2C">
        <w:rPr>
          <w:rFonts w:ascii="宋体" w:hAnsi="宋体" w:hint="eastAsia"/>
          <w:sz w:val="32"/>
          <w:szCs w:val="32"/>
        </w:rPr>
        <w:t>）得票10.1万，占比2.54%。</w:t>
      </w:r>
    </w:p>
    <w:p w14:paraId="0B08A8BB" w14:textId="5B07C946" w:rsidR="0056360A" w:rsidRPr="00963C2C" w:rsidRDefault="0056360A" w:rsidP="0056360A">
      <w:pPr>
        <w:spacing w:before="60" w:after="60" w:line="480" w:lineRule="exact"/>
        <w:ind w:firstLine="640"/>
        <w:rPr>
          <w:rFonts w:ascii="宋体" w:hAnsi="宋体"/>
          <w:sz w:val="32"/>
          <w:szCs w:val="32"/>
        </w:rPr>
      </w:pPr>
      <w:r w:rsidRPr="00963C2C">
        <w:rPr>
          <w:rFonts w:ascii="宋体" w:hAnsi="宋体" w:hint="eastAsia"/>
          <w:sz w:val="32"/>
          <w:szCs w:val="32"/>
        </w:rPr>
        <w:t>（</w:t>
      </w:r>
      <w:r w:rsidR="00FA6AF2" w:rsidRPr="00963C2C">
        <w:rPr>
          <w:rFonts w:ascii="宋体" w:hAnsi="宋体" w:hint="eastAsia"/>
          <w:sz w:val="32"/>
          <w:szCs w:val="32"/>
        </w:rPr>
        <w:t>4</w:t>
      </w:r>
      <w:r w:rsidRPr="00963C2C">
        <w:rPr>
          <w:rFonts w:ascii="宋体" w:hAnsi="宋体" w:hint="eastAsia"/>
          <w:sz w:val="32"/>
          <w:szCs w:val="32"/>
        </w:rPr>
        <w:t>）争取</w:t>
      </w:r>
      <w:r w:rsidR="00FA6AF2" w:rsidRPr="00963C2C">
        <w:rPr>
          <w:rFonts w:ascii="宋体" w:hAnsi="宋体" w:hint="eastAsia"/>
          <w:sz w:val="32"/>
          <w:szCs w:val="32"/>
        </w:rPr>
        <w:t>颠覆</w:t>
      </w:r>
      <w:r w:rsidRPr="00963C2C">
        <w:rPr>
          <w:rFonts w:ascii="宋体" w:hAnsi="宋体" w:hint="eastAsia"/>
          <w:sz w:val="32"/>
          <w:szCs w:val="32"/>
        </w:rPr>
        <w:t>反资本主义合作（</w:t>
      </w:r>
      <w:r w:rsidRPr="00963C2C">
        <w:rPr>
          <w:rFonts w:ascii="宋体" w:hAnsi="宋体"/>
          <w:sz w:val="32"/>
          <w:szCs w:val="32"/>
        </w:rPr>
        <w:t>Antarsya</w:t>
      </w:r>
      <w:r w:rsidRPr="00963C2C">
        <w:rPr>
          <w:rFonts w:ascii="宋体" w:hAnsi="宋体" w:hint="eastAsia"/>
          <w:sz w:val="32"/>
          <w:szCs w:val="32"/>
        </w:rPr>
        <w:t>）得票2.1万，占比0.52%。</w:t>
      </w:r>
    </w:p>
    <w:p w14:paraId="6EF9D96F" w14:textId="0442CFCE" w:rsidR="0056360A" w:rsidRPr="00963C2C" w:rsidRDefault="0056360A" w:rsidP="00BF2F22">
      <w:pPr>
        <w:spacing w:before="60" w:after="60" w:line="480" w:lineRule="exact"/>
        <w:ind w:firstLine="640"/>
        <w:rPr>
          <w:rFonts w:ascii="宋体" w:hAnsi="宋体"/>
          <w:sz w:val="32"/>
          <w:szCs w:val="32"/>
        </w:rPr>
      </w:pPr>
      <w:r w:rsidRPr="00963C2C">
        <w:rPr>
          <w:rFonts w:ascii="宋体" w:hAnsi="宋体" w:hint="eastAsia"/>
          <w:sz w:val="32"/>
          <w:szCs w:val="32"/>
        </w:rPr>
        <w:t>（</w:t>
      </w:r>
      <w:r w:rsidR="00FA6AF2" w:rsidRPr="00963C2C">
        <w:rPr>
          <w:rFonts w:ascii="宋体" w:hAnsi="宋体" w:hint="eastAsia"/>
          <w:sz w:val="32"/>
          <w:szCs w:val="32"/>
        </w:rPr>
        <w:t>5</w:t>
      </w:r>
      <w:r w:rsidRPr="00963C2C">
        <w:rPr>
          <w:rFonts w:ascii="宋体" w:hAnsi="宋体" w:hint="eastAsia"/>
          <w:sz w:val="32"/>
          <w:szCs w:val="32"/>
        </w:rPr>
        <w:t>）希腊马列主义共产党（</w:t>
      </w:r>
      <w:r w:rsidRPr="00963C2C">
        <w:rPr>
          <w:rFonts w:ascii="宋体" w:hAnsi="宋体"/>
          <w:sz w:val="32"/>
          <w:szCs w:val="32"/>
        </w:rPr>
        <w:t>Marxist–Leninist Communist Party of Greece</w:t>
      </w:r>
      <w:r w:rsidRPr="00963C2C">
        <w:rPr>
          <w:rFonts w:ascii="宋体" w:hAnsi="宋体" w:hint="eastAsia"/>
          <w:sz w:val="32"/>
          <w:szCs w:val="32"/>
        </w:rPr>
        <w:t>）得票6836，占比0.17%。</w:t>
      </w:r>
      <w:r w:rsidR="00FA6AF2" w:rsidRPr="00963C2C">
        <w:rPr>
          <w:rFonts w:ascii="宋体" w:hAnsi="宋体" w:hint="eastAsia"/>
          <w:sz w:val="32"/>
          <w:szCs w:val="32"/>
        </w:rPr>
        <w:t>该</w:t>
      </w:r>
      <w:r w:rsidR="00A03C90" w:rsidRPr="00963C2C">
        <w:rPr>
          <w:rFonts w:ascii="宋体" w:hAnsi="宋体" w:hint="eastAsia"/>
          <w:sz w:val="32"/>
          <w:szCs w:val="32"/>
        </w:rPr>
        <w:t>党</w:t>
      </w:r>
      <w:r w:rsidR="00FA6AF2" w:rsidRPr="00963C2C">
        <w:rPr>
          <w:rFonts w:ascii="宋体" w:hAnsi="宋体" w:hint="eastAsia"/>
          <w:sz w:val="32"/>
          <w:szCs w:val="32"/>
        </w:rPr>
        <w:t>是毛主义组织。</w:t>
      </w:r>
    </w:p>
    <w:p w14:paraId="66267180" w14:textId="6E21116D" w:rsidR="0056360A" w:rsidRPr="00963C2C" w:rsidRDefault="0056360A" w:rsidP="00BF2F22">
      <w:pPr>
        <w:spacing w:before="60" w:after="60" w:line="480" w:lineRule="exact"/>
        <w:ind w:firstLine="640"/>
        <w:rPr>
          <w:rFonts w:ascii="宋体" w:hAnsi="宋体"/>
          <w:sz w:val="32"/>
          <w:szCs w:val="32"/>
        </w:rPr>
      </w:pPr>
      <w:r w:rsidRPr="00963C2C">
        <w:rPr>
          <w:rFonts w:ascii="宋体" w:hAnsi="宋体" w:hint="eastAsia"/>
          <w:sz w:val="32"/>
          <w:szCs w:val="32"/>
        </w:rPr>
        <w:t>（</w:t>
      </w:r>
      <w:r w:rsidR="00FA6AF2" w:rsidRPr="00963C2C">
        <w:rPr>
          <w:rFonts w:ascii="宋体" w:hAnsi="宋体" w:hint="eastAsia"/>
          <w:sz w:val="32"/>
          <w:szCs w:val="32"/>
        </w:rPr>
        <w:t>6</w:t>
      </w:r>
      <w:r w:rsidRPr="00963C2C">
        <w:rPr>
          <w:rFonts w:ascii="宋体" w:hAnsi="宋体" w:hint="eastAsia"/>
          <w:sz w:val="32"/>
          <w:szCs w:val="32"/>
        </w:rPr>
        <w:t>）</w:t>
      </w:r>
      <w:r w:rsidR="00FA6AF2" w:rsidRPr="00963C2C">
        <w:rPr>
          <w:rFonts w:ascii="宋体" w:hAnsi="宋体" w:hint="eastAsia"/>
          <w:sz w:val="32"/>
          <w:szCs w:val="32"/>
        </w:rPr>
        <w:t>希腊国际主义共产主义者组织（</w:t>
      </w:r>
      <w:r w:rsidR="00FA6AF2" w:rsidRPr="00963C2C">
        <w:rPr>
          <w:rFonts w:ascii="宋体" w:hAnsi="宋体"/>
          <w:sz w:val="32"/>
          <w:szCs w:val="32"/>
        </w:rPr>
        <w:t>Organization of Internationalist Communists of Greece</w:t>
      </w:r>
      <w:r w:rsidR="00FA6AF2" w:rsidRPr="00963C2C">
        <w:rPr>
          <w:rFonts w:ascii="宋体" w:hAnsi="宋体" w:hint="eastAsia"/>
          <w:sz w:val="32"/>
          <w:szCs w:val="32"/>
        </w:rPr>
        <w:t>）得票1973，占比0.05%。该组织是托洛茨基主义组织。</w:t>
      </w:r>
    </w:p>
    <w:p w14:paraId="673AADA8" w14:textId="3B9F7984" w:rsidR="00FA6AF2" w:rsidRPr="00963C2C" w:rsidRDefault="00FA6AF2" w:rsidP="00BF2F22">
      <w:pPr>
        <w:spacing w:before="60" w:after="60" w:line="480" w:lineRule="exact"/>
        <w:ind w:firstLine="640"/>
        <w:rPr>
          <w:rFonts w:ascii="宋体" w:hAnsi="宋体"/>
          <w:sz w:val="32"/>
          <w:szCs w:val="32"/>
        </w:rPr>
      </w:pPr>
      <w:r w:rsidRPr="00963C2C">
        <w:rPr>
          <w:rFonts w:ascii="宋体" w:hAnsi="宋体" w:hint="eastAsia"/>
          <w:sz w:val="32"/>
          <w:szCs w:val="32"/>
        </w:rPr>
        <w:t>（7）争取重建希腊共产党组织（</w:t>
      </w:r>
      <w:r w:rsidRPr="00963C2C">
        <w:rPr>
          <w:rFonts w:ascii="宋体" w:hAnsi="宋体"/>
          <w:sz w:val="32"/>
          <w:szCs w:val="32"/>
        </w:rPr>
        <w:t>Organization for the Reconstruction of the KKE</w:t>
      </w:r>
      <w:r w:rsidRPr="00963C2C">
        <w:rPr>
          <w:rFonts w:ascii="宋体" w:hAnsi="宋体" w:hint="eastAsia"/>
          <w:sz w:val="32"/>
          <w:szCs w:val="32"/>
        </w:rPr>
        <w:t>）得票1615，占比0.04%。该组织是毛主义组织。</w:t>
      </w:r>
    </w:p>
    <w:p w14:paraId="290B040A" w14:textId="4ED0D145"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13、匈牙利</w:t>
      </w:r>
    </w:p>
    <w:p w14:paraId="601F71E4" w14:textId="37B49CBC" w:rsidR="00877A58" w:rsidRPr="00963C2C" w:rsidRDefault="00C9717C" w:rsidP="00BF2F22">
      <w:pPr>
        <w:spacing w:before="60" w:after="60" w:line="480" w:lineRule="exact"/>
        <w:ind w:firstLine="640"/>
        <w:rPr>
          <w:rFonts w:ascii="宋体" w:hAnsi="宋体"/>
          <w:sz w:val="32"/>
          <w:szCs w:val="32"/>
        </w:rPr>
      </w:pPr>
      <w:r w:rsidRPr="00963C2C">
        <w:rPr>
          <w:rFonts w:ascii="宋体" w:hAnsi="宋体" w:hint="eastAsia"/>
          <w:sz w:val="32"/>
          <w:szCs w:val="32"/>
        </w:rPr>
        <w:t>无</w:t>
      </w:r>
    </w:p>
    <w:p w14:paraId="74BBB59C" w14:textId="34AF8351"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14、爱尔兰</w:t>
      </w:r>
    </w:p>
    <w:p w14:paraId="579F81FA" w14:textId="11C6BC1E" w:rsidR="00877A58" w:rsidRPr="00963C2C" w:rsidRDefault="00C9717C" w:rsidP="00BF2F22">
      <w:pPr>
        <w:spacing w:before="60" w:after="60" w:line="480" w:lineRule="exact"/>
        <w:ind w:firstLine="640"/>
        <w:rPr>
          <w:rFonts w:ascii="宋体" w:hAnsi="宋体"/>
          <w:sz w:val="32"/>
          <w:szCs w:val="32"/>
        </w:rPr>
      </w:pPr>
      <w:r w:rsidRPr="00963C2C">
        <w:rPr>
          <w:rFonts w:ascii="宋体" w:hAnsi="宋体" w:hint="eastAsia"/>
          <w:sz w:val="32"/>
          <w:szCs w:val="32"/>
        </w:rPr>
        <w:t>（1）新芬党（</w:t>
      </w:r>
      <w:r w:rsidRPr="00963C2C">
        <w:rPr>
          <w:rFonts w:ascii="宋体" w:hAnsi="宋体"/>
          <w:sz w:val="32"/>
          <w:szCs w:val="32"/>
        </w:rPr>
        <w:t>Sinn Féin</w:t>
      </w:r>
      <w:r w:rsidRPr="00963C2C">
        <w:rPr>
          <w:rFonts w:ascii="宋体" w:hAnsi="宋体" w:hint="eastAsia"/>
          <w:sz w:val="32"/>
          <w:szCs w:val="32"/>
        </w:rPr>
        <w:t>）得票</w:t>
      </w:r>
      <w:r w:rsidRPr="00963C2C">
        <w:rPr>
          <w:rFonts w:ascii="宋体" w:hAnsi="宋体"/>
          <w:sz w:val="32"/>
          <w:szCs w:val="32"/>
        </w:rPr>
        <w:t>19</w:t>
      </w:r>
      <w:r w:rsidRPr="00963C2C">
        <w:rPr>
          <w:rFonts w:ascii="宋体" w:hAnsi="宋体" w:hint="eastAsia"/>
          <w:sz w:val="32"/>
          <w:szCs w:val="32"/>
        </w:rPr>
        <w:t>.</w:t>
      </w:r>
      <w:r w:rsidRPr="00963C2C">
        <w:rPr>
          <w:rFonts w:ascii="宋体" w:hAnsi="宋体"/>
          <w:sz w:val="32"/>
          <w:szCs w:val="32"/>
        </w:rPr>
        <w:t>4</w:t>
      </w:r>
      <w:r w:rsidRPr="00963C2C">
        <w:rPr>
          <w:rFonts w:ascii="宋体" w:hAnsi="宋体" w:hint="eastAsia"/>
          <w:sz w:val="32"/>
          <w:szCs w:val="32"/>
        </w:rPr>
        <w:t>万，占比</w:t>
      </w:r>
      <w:r w:rsidRPr="00963C2C">
        <w:rPr>
          <w:rFonts w:ascii="宋体" w:hAnsi="宋体"/>
          <w:sz w:val="32"/>
          <w:szCs w:val="32"/>
        </w:rPr>
        <w:t>11.14%</w:t>
      </w:r>
      <w:r w:rsidRPr="00963C2C">
        <w:rPr>
          <w:rFonts w:ascii="宋体" w:hAnsi="宋体" w:hint="eastAsia"/>
          <w:sz w:val="32"/>
          <w:szCs w:val="32"/>
        </w:rPr>
        <w:t>，当选欧洲议员2人（该国共14人）</w:t>
      </w:r>
      <w:r w:rsidR="00E444A2" w:rsidRPr="00963C2C">
        <w:rPr>
          <w:rFonts w:ascii="宋体" w:hAnsi="宋体" w:hint="eastAsia"/>
          <w:sz w:val="32"/>
          <w:szCs w:val="32"/>
        </w:rPr>
        <w:t>。</w:t>
      </w:r>
      <w:r w:rsidR="00DC451A" w:rsidRPr="00963C2C">
        <w:rPr>
          <w:rFonts w:ascii="宋体" w:hAnsi="宋体" w:hint="eastAsia"/>
          <w:sz w:val="32"/>
          <w:szCs w:val="32"/>
        </w:rPr>
        <w:t>该党</w:t>
      </w:r>
      <w:r w:rsidR="00A65544" w:rsidRPr="00963C2C">
        <w:rPr>
          <w:rFonts w:ascii="宋体" w:hAnsi="宋体" w:hint="eastAsia"/>
          <w:sz w:val="32"/>
          <w:szCs w:val="32"/>
        </w:rPr>
        <w:t>议员加入了</w:t>
      </w:r>
      <w:bookmarkStart w:id="10" w:name="OLE_LINK4"/>
      <w:r w:rsidR="00DC451A" w:rsidRPr="00963C2C">
        <w:rPr>
          <w:rFonts w:ascii="宋体" w:hAnsi="宋体" w:hint="eastAsia"/>
          <w:sz w:val="32"/>
          <w:szCs w:val="32"/>
        </w:rPr>
        <w:t>“欧洲联合左翼-北欧绿色左翼”议会党团</w:t>
      </w:r>
      <w:bookmarkEnd w:id="10"/>
      <w:r w:rsidRPr="00963C2C">
        <w:rPr>
          <w:rFonts w:ascii="宋体" w:hAnsi="宋体" w:hint="eastAsia"/>
          <w:sz w:val="32"/>
          <w:szCs w:val="32"/>
        </w:rPr>
        <w:t>。</w:t>
      </w:r>
    </w:p>
    <w:p w14:paraId="2CAD4A5F" w14:textId="274D245C" w:rsidR="00614E61" w:rsidRDefault="00C9717C" w:rsidP="00C9717C">
      <w:pPr>
        <w:spacing w:before="60" w:after="60" w:line="480" w:lineRule="exact"/>
        <w:ind w:firstLine="640"/>
        <w:rPr>
          <w:rFonts w:ascii="宋体" w:hAnsi="宋体"/>
          <w:sz w:val="32"/>
          <w:szCs w:val="32"/>
        </w:rPr>
      </w:pPr>
      <w:r w:rsidRPr="00963C2C">
        <w:rPr>
          <w:rFonts w:ascii="宋体" w:hAnsi="宋体" w:hint="eastAsia"/>
          <w:sz w:val="32"/>
          <w:szCs w:val="32"/>
        </w:rPr>
        <w:t>（2）争取变革独立</w:t>
      </w:r>
      <w:r w:rsidR="00A03C90" w:rsidRPr="00963C2C">
        <w:rPr>
          <w:rFonts w:ascii="宋体" w:hAnsi="宋体" w:hint="eastAsia"/>
          <w:sz w:val="32"/>
          <w:szCs w:val="32"/>
        </w:rPr>
        <w:t>人士</w:t>
      </w:r>
      <w:r w:rsidRPr="00963C2C">
        <w:rPr>
          <w:rFonts w:ascii="宋体" w:hAnsi="宋体" w:hint="eastAsia"/>
          <w:sz w:val="32"/>
          <w:szCs w:val="32"/>
        </w:rPr>
        <w:t>（Independents 4 Change）得票8.0万，占比4.58%。</w:t>
      </w:r>
    </w:p>
    <w:p w14:paraId="72A15C59" w14:textId="77777777" w:rsidR="00B705B0" w:rsidRPr="00963C2C" w:rsidRDefault="00B705B0" w:rsidP="00C9717C">
      <w:pPr>
        <w:spacing w:before="60" w:after="60" w:line="480" w:lineRule="exact"/>
        <w:ind w:firstLine="640"/>
        <w:rPr>
          <w:rFonts w:ascii="宋体" w:hAnsi="宋体" w:hint="eastAsia"/>
          <w:sz w:val="32"/>
          <w:szCs w:val="32"/>
        </w:rPr>
      </w:pPr>
    </w:p>
    <w:p w14:paraId="43B4E7D3" w14:textId="55BF0212"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lastRenderedPageBreak/>
        <w:t>15、意大利</w:t>
      </w:r>
    </w:p>
    <w:p w14:paraId="1776E0D2" w14:textId="34DDC6DC" w:rsidR="00877A58" w:rsidRPr="00963C2C" w:rsidRDefault="000857BB" w:rsidP="00BF2F22">
      <w:pPr>
        <w:spacing w:before="60" w:after="60" w:line="480" w:lineRule="exact"/>
        <w:ind w:firstLine="640"/>
        <w:rPr>
          <w:rFonts w:ascii="宋体" w:hAnsi="宋体"/>
          <w:sz w:val="32"/>
          <w:szCs w:val="32"/>
        </w:rPr>
      </w:pPr>
      <w:r w:rsidRPr="00963C2C">
        <w:rPr>
          <w:rFonts w:ascii="宋体" w:hAnsi="宋体" w:hint="eastAsia"/>
          <w:sz w:val="32"/>
          <w:szCs w:val="32"/>
        </w:rPr>
        <w:t>（1）“绿</w:t>
      </w:r>
      <w:r w:rsidR="00A03C90" w:rsidRPr="00963C2C">
        <w:rPr>
          <w:rFonts w:ascii="宋体" w:hAnsi="宋体" w:hint="eastAsia"/>
          <w:sz w:val="32"/>
          <w:szCs w:val="32"/>
        </w:rPr>
        <w:t>党</w:t>
      </w:r>
      <w:r w:rsidRPr="00963C2C">
        <w:rPr>
          <w:rFonts w:ascii="宋体" w:hAnsi="宋体" w:hint="eastAsia"/>
          <w:sz w:val="32"/>
          <w:szCs w:val="32"/>
        </w:rPr>
        <w:t>与左翼联盟”</w:t>
      </w:r>
      <w:r w:rsidR="00A03C90" w:rsidRPr="00963C2C">
        <w:rPr>
          <w:rFonts w:ascii="宋体" w:hAnsi="宋体" w:hint="eastAsia"/>
          <w:sz w:val="32"/>
          <w:szCs w:val="32"/>
        </w:rPr>
        <w:t>（</w:t>
      </w:r>
      <w:r w:rsidR="00A03C90" w:rsidRPr="00963C2C">
        <w:rPr>
          <w:rFonts w:ascii="宋体" w:hAnsi="宋体"/>
          <w:sz w:val="32"/>
          <w:szCs w:val="32"/>
        </w:rPr>
        <w:t>Greens and Left Alliance</w:t>
      </w:r>
      <w:r w:rsidR="00A03C90" w:rsidRPr="00963C2C">
        <w:rPr>
          <w:rFonts w:ascii="宋体" w:hAnsi="宋体" w:hint="eastAsia"/>
          <w:sz w:val="32"/>
          <w:szCs w:val="32"/>
        </w:rPr>
        <w:t>）</w:t>
      </w:r>
      <w:r w:rsidRPr="00963C2C">
        <w:rPr>
          <w:rFonts w:ascii="宋体" w:hAnsi="宋体" w:hint="eastAsia"/>
          <w:sz w:val="32"/>
          <w:szCs w:val="32"/>
        </w:rPr>
        <w:t>由“意大利左翼”（</w:t>
      </w:r>
      <w:r w:rsidRPr="00963C2C">
        <w:rPr>
          <w:rFonts w:ascii="宋体" w:hAnsi="宋体"/>
          <w:sz w:val="32"/>
          <w:szCs w:val="32"/>
        </w:rPr>
        <w:t>Italian Left (SI)</w:t>
      </w:r>
      <w:r w:rsidRPr="00963C2C">
        <w:rPr>
          <w:rFonts w:ascii="宋体" w:hAnsi="宋体" w:hint="eastAsia"/>
          <w:sz w:val="32"/>
          <w:szCs w:val="32"/>
        </w:rPr>
        <w:t>）与“绿色欧洲”（</w:t>
      </w:r>
      <w:r w:rsidRPr="00963C2C">
        <w:rPr>
          <w:rFonts w:ascii="宋体" w:hAnsi="宋体"/>
          <w:sz w:val="32"/>
          <w:szCs w:val="32"/>
        </w:rPr>
        <w:t>Green Europe (EV)</w:t>
      </w:r>
      <w:r w:rsidRPr="00963C2C">
        <w:rPr>
          <w:rFonts w:ascii="宋体" w:hAnsi="宋体" w:hint="eastAsia"/>
          <w:sz w:val="32"/>
          <w:szCs w:val="32"/>
        </w:rPr>
        <w:t>）</w:t>
      </w:r>
      <w:r w:rsidR="00A650A6">
        <w:rPr>
          <w:rFonts w:ascii="宋体" w:hAnsi="宋体" w:hint="eastAsia"/>
          <w:sz w:val="32"/>
          <w:szCs w:val="32"/>
        </w:rPr>
        <w:t>组</w:t>
      </w:r>
      <w:r w:rsidR="006E0C09" w:rsidRPr="00963C2C">
        <w:rPr>
          <w:rFonts w:ascii="宋体" w:hAnsi="宋体" w:hint="eastAsia"/>
          <w:sz w:val="32"/>
          <w:szCs w:val="32"/>
        </w:rPr>
        <w:t>成</w:t>
      </w:r>
      <w:r w:rsidR="00E444A2" w:rsidRPr="00963C2C">
        <w:rPr>
          <w:rFonts w:ascii="宋体" w:hAnsi="宋体" w:hint="eastAsia"/>
          <w:sz w:val="32"/>
          <w:szCs w:val="32"/>
        </w:rPr>
        <w:t>。</w:t>
      </w:r>
      <w:r w:rsidRPr="00963C2C">
        <w:rPr>
          <w:rFonts w:ascii="宋体" w:hAnsi="宋体" w:hint="eastAsia"/>
          <w:sz w:val="32"/>
          <w:szCs w:val="32"/>
        </w:rPr>
        <w:t>该联盟得票158.5万，占比6.78%，当选欧洲议员6人（该国共76人）</w:t>
      </w:r>
      <w:r w:rsidR="00E444A2" w:rsidRPr="00963C2C">
        <w:rPr>
          <w:rFonts w:ascii="宋体" w:hAnsi="宋体" w:hint="eastAsia"/>
          <w:sz w:val="32"/>
          <w:szCs w:val="32"/>
        </w:rPr>
        <w:t>。</w:t>
      </w:r>
      <w:r w:rsidR="00A650A6" w:rsidRPr="00963C2C">
        <w:rPr>
          <w:rFonts w:ascii="宋体" w:hAnsi="宋体" w:hint="eastAsia"/>
          <w:sz w:val="32"/>
          <w:szCs w:val="32"/>
        </w:rPr>
        <w:t>“意大利左翼”</w:t>
      </w:r>
      <w:r w:rsidR="00A650A6">
        <w:rPr>
          <w:rFonts w:ascii="宋体" w:hAnsi="宋体" w:hint="eastAsia"/>
          <w:sz w:val="32"/>
          <w:szCs w:val="32"/>
        </w:rPr>
        <w:t>是</w:t>
      </w:r>
      <w:r w:rsidR="00A650A6" w:rsidRPr="00963C2C">
        <w:rPr>
          <w:rFonts w:ascii="宋体" w:hAnsi="宋体" w:hint="eastAsia"/>
          <w:sz w:val="32"/>
          <w:szCs w:val="32"/>
        </w:rPr>
        <w:t>欧洲左翼党观察员</w:t>
      </w:r>
      <w:r w:rsidR="00A650A6">
        <w:rPr>
          <w:rFonts w:ascii="宋体" w:hAnsi="宋体" w:hint="eastAsia"/>
          <w:sz w:val="32"/>
          <w:szCs w:val="32"/>
        </w:rPr>
        <w:t>。</w:t>
      </w:r>
    </w:p>
    <w:p w14:paraId="75172DDB" w14:textId="01581263" w:rsidR="000857BB" w:rsidRPr="00963C2C" w:rsidRDefault="000857BB" w:rsidP="00BF2F22">
      <w:pPr>
        <w:spacing w:before="60" w:after="60" w:line="480" w:lineRule="exact"/>
        <w:ind w:firstLine="640"/>
        <w:rPr>
          <w:rFonts w:ascii="宋体" w:hAnsi="宋体"/>
          <w:sz w:val="32"/>
          <w:szCs w:val="32"/>
        </w:rPr>
      </w:pPr>
      <w:r w:rsidRPr="00963C2C">
        <w:rPr>
          <w:rFonts w:ascii="宋体" w:hAnsi="宋体" w:hint="eastAsia"/>
          <w:sz w:val="32"/>
          <w:szCs w:val="32"/>
        </w:rPr>
        <w:t>（2）“和平土地尊严”（</w:t>
      </w:r>
      <w:r w:rsidRPr="00963C2C">
        <w:rPr>
          <w:rFonts w:ascii="宋体" w:hAnsi="宋体"/>
          <w:sz w:val="32"/>
          <w:szCs w:val="32"/>
        </w:rPr>
        <w:t>Peace Land Dignity</w:t>
      </w:r>
      <w:r w:rsidRPr="00963C2C">
        <w:rPr>
          <w:rFonts w:ascii="宋体" w:hAnsi="宋体" w:hint="eastAsia"/>
          <w:sz w:val="32"/>
          <w:szCs w:val="32"/>
        </w:rPr>
        <w:t>）由意大利重建共产党（</w:t>
      </w:r>
      <w:r w:rsidRPr="00963C2C">
        <w:rPr>
          <w:rFonts w:ascii="宋体" w:hAnsi="宋体"/>
          <w:sz w:val="32"/>
          <w:szCs w:val="32"/>
        </w:rPr>
        <w:t>Communist Refoundation Party</w:t>
      </w:r>
      <w:r w:rsidRPr="00963C2C">
        <w:rPr>
          <w:rFonts w:ascii="宋体" w:hAnsi="宋体" w:hint="eastAsia"/>
          <w:sz w:val="32"/>
          <w:szCs w:val="32"/>
        </w:rPr>
        <w:t>）、</w:t>
      </w:r>
      <w:r w:rsidR="00A03C90" w:rsidRPr="00963C2C">
        <w:rPr>
          <w:rFonts w:ascii="宋体" w:hAnsi="宋体" w:hint="eastAsia"/>
          <w:sz w:val="32"/>
          <w:szCs w:val="32"/>
        </w:rPr>
        <w:t>“</w:t>
      </w:r>
      <w:r w:rsidRPr="00963C2C">
        <w:rPr>
          <w:rFonts w:ascii="宋体" w:hAnsi="宋体"/>
          <w:sz w:val="32"/>
          <w:szCs w:val="32"/>
        </w:rPr>
        <w:t>MERA25</w:t>
      </w:r>
      <w:r w:rsidRPr="00963C2C">
        <w:rPr>
          <w:rFonts w:ascii="宋体" w:hAnsi="宋体" w:hint="eastAsia"/>
          <w:sz w:val="32"/>
          <w:szCs w:val="32"/>
        </w:rPr>
        <w:t>意大利</w:t>
      </w:r>
      <w:r w:rsidR="00A03C90" w:rsidRPr="00963C2C">
        <w:rPr>
          <w:rFonts w:ascii="宋体" w:hAnsi="宋体" w:hint="eastAsia"/>
          <w:sz w:val="32"/>
          <w:szCs w:val="32"/>
        </w:rPr>
        <w:t>”（</w:t>
      </w:r>
      <w:r w:rsidR="00A03C90" w:rsidRPr="00963C2C">
        <w:rPr>
          <w:rFonts w:ascii="宋体" w:hAnsi="宋体"/>
          <w:sz w:val="32"/>
          <w:szCs w:val="32"/>
        </w:rPr>
        <w:tab/>
        <w:t>MERA25 Italia</w:t>
      </w:r>
      <w:r w:rsidR="00A03C90" w:rsidRPr="00963C2C">
        <w:rPr>
          <w:rFonts w:ascii="宋体" w:hAnsi="宋体" w:hint="eastAsia"/>
          <w:sz w:val="32"/>
          <w:szCs w:val="32"/>
        </w:rPr>
        <w:t>）</w:t>
      </w:r>
      <w:r w:rsidRPr="00963C2C">
        <w:rPr>
          <w:rFonts w:ascii="宋体" w:hAnsi="宋体" w:hint="eastAsia"/>
          <w:sz w:val="32"/>
          <w:szCs w:val="32"/>
        </w:rPr>
        <w:t>、领土质量运动（</w:t>
      </w:r>
      <w:r w:rsidRPr="00963C2C">
        <w:rPr>
          <w:rFonts w:ascii="宋体" w:hAnsi="宋体"/>
          <w:sz w:val="32"/>
          <w:szCs w:val="32"/>
        </w:rPr>
        <w:tab/>
        <w:t>Territorial Equity Movement (MET)</w:t>
      </w:r>
      <w:r w:rsidRPr="00963C2C">
        <w:rPr>
          <w:rFonts w:ascii="宋体" w:hAnsi="宋体" w:hint="eastAsia"/>
          <w:sz w:val="32"/>
          <w:szCs w:val="32"/>
        </w:rPr>
        <w:t>）、</w:t>
      </w:r>
      <w:r w:rsidRPr="00963C2C">
        <w:rPr>
          <w:rFonts w:ascii="宋体" w:hAnsi="宋体"/>
          <w:sz w:val="32"/>
          <w:szCs w:val="32"/>
        </w:rPr>
        <w:t>Dipende da Noi</w:t>
      </w:r>
      <w:r w:rsidR="006E0C09" w:rsidRPr="00963C2C">
        <w:rPr>
          <w:rFonts w:ascii="宋体" w:hAnsi="宋体" w:hint="eastAsia"/>
          <w:sz w:val="32"/>
          <w:szCs w:val="32"/>
        </w:rPr>
        <w:t>组成</w:t>
      </w:r>
      <w:r w:rsidR="00E444A2" w:rsidRPr="00963C2C">
        <w:rPr>
          <w:rFonts w:ascii="宋体" w:hAnsi="宋体" w:hint="eastAsia"/>
          <w:sz w:val="32"/>
          <w:szCs w:val="32"/>
        </w:rPr>
        <w:t>。</w:t>
      </w:r>
      <w:r w:rsidRPr="00963C2C">
        <w:rPr>
          <w:rFonts w:ascii="宋体" w:hAnsi="宋体" w:hint="eastAsia"/>
          <w:sz w:val="32"/>
          <w:szCs w:val="32"/>
        </w:rPr>
        <w:t>该联盟得票</w:t>
      </w:r>
      <w:r w:rsidR="006E0C09" w:rsidRPr="00963C2C">
        <w:rPr>
          <w:rFonts w:ascii="宋体" w:hAnsi="宋体" w:hint="eastAsia"/>
          <w:sz w:val="32"/>
          <w:szCs w:val="32"/>
        </w:rPr>
        <w:t>51.7万，占比2.21%。</w:t>
      </w:r>
      <w:r w:rsidR="00A650A6" w:rsidRPr="00963C2C">
        <w:rPr>
          <w:rFonts w:ascii="宋体" w:hAnsi="宋体" w:hint="eastAsia"/>
          <w:sz w:val="32"/>
          <w:szCs w:val="32"/>
        </w:rPr>
        <w:t>意大利重建共产党</w:t>
      </w:r>
      <w:r w:rsidR="00A650A6">
        <w:rPr>
          <w:rFonts w:ascii="宋体" w:hAnsi="宋体" w:hint="eastAsia"/>
          <w:sz w:val="32"/>
          <w:szCs w:val="32"/>
        </w:rPr>
        <w:t>是欧洲左翼党成员。</w:t>
      </w:r>
    </w:p>
    <w:p w14:paraId="361B7FA6" w14:textId="35F230F6" w:rsidR="006E0C09" w:rsidRPr="00963C2C" w:rsidRDefault="006E0C09" w:rsidP="00BF2F22">
      <w:pPr>
        <w:spacing w:before="60" w:after="60" w:line="480" w:lineRule="exact"/>
        <w:ind w:firstLine="640"/>
        <w:rPr>
          <w:rFonts w:ascii="宋体" w:hAnsi="宋体"/>
          <w:sz w:val="32"/>
          <w:szCs w:val="32"/>
        </w:rPr>
      </w:pPr>
      <w:r w:rsidRPr="00963C2C">
        <w:rPr>
          <w:rFonts w:ascii="宋体" w:hAnsi="宋体" w:hint="eastAsia"/>
          <w:sz w:val="32"/>
          <w:szCs w:val="32"/>
        </w:rPr>
        <w:t>（3）“主权人民民主”（</w:t>
      </w:r>
      <w:r w:rsidRPr="00963C2C">
        <w:rPr>
          <w:rFonts w:ascii="宋体" w:hAnsi="宋体"/>
          <w:sz w:val="32"/>
          <w:szCs w:val="32"/>
        </w:rPr>
        <w:t>Sovereign Popular Democracy</w:t>
      </w:r>
      <w:r w:rsidRPr="00963C2C">
        <w:rPr>
          <w:rFonts w:ascii="宋体" w:hAnsi="宋体" w:hint="eastAsia"/>
          <w:sz w:val="32"/>
          <w:szCs w:val="32"/>
        </w:rPr>
        <w:t>）由共产党（意大利）（</w:t>
      </w:r>
      <w:r w:rsidRPr="00963C2C">
        <w:rPr>
          <w:rFonts w:ascii="宋体" w:hAnsi="宋体"/>
          <w:sz w:val="32"/>
          <w:szCs w:val="32"/>
        </w:rPr>
        <w:t>Communist Party (Italy)</w:t>
      </w:r>
      <w:r w:rsidRPr="00963C2C">
        <w:rPr>
          <w:rFonts w:ascii="宋体" w:hAnsi="宋体" w:hint="eastAsia"/>
          <w:sz w:val="32"/>
          <w:szCs w:val="32"/>
        </w:rPr>
        <w:t>）与“再次主权和人民意大利”（</w:t>
      </w:r>
      <w:r w:rsidRPr="00963C2C">
        <w:rPr>
          <w:rFonts w:ascii="宋体" w:hAnsi="宋体"/>
          <w:sz w:val="32"/>
          <w:szCs w:val="32"/>
        </w:rPr>
        <w:t>Sovereign and Popular Italy Again (AISP)</w:t>
      </w:r>
      <w:r w:rsidRPr="00963C2C">
        <w:rPr>
          <w:rFonts w:ascii="宋体" w:hAnsi="宋体"/>
          <w:sz w:val="32"/>
          <w:szCs w:val="32"/>
        </w:rPr>
        <w:tab/>
      </w:r>
      <w:r w:rsidRPr="00963C2C">
        <w:rPr>
          <w:rFonts w:ascii="宋体" w:hAnsi="宋体" w:hint="eastAsia"/>
          <w:sz w:val="32"/>
          <w:szCs w:val="32"/>
        </w:rPr>
        <w:t>）组成</w:t>
      </w:r>
      <w:r w:rsidR="00E444A2" w:rsidRPr="00963C2C">
        <w:rPr>
          <w:rFonts w:ascii="宋体" w:hAnsi="宋体" w:hint="eastAsia"/>
          <w:sz w:val="32"/>
          <w:szCs w:val="32"/>
        </w:rPr>
        <w:t>。</w:t>
      </w:r>
      <w:r w:rsidRPr="00963C2C">
        <w:rPr>
          <w:rFonts w:ascii="宋体" w:hAnsi="宋体" w:hint="eastAsia"/>
          <w:sz w:val="32"/>
          <w:szCs w:val="32"/>
        </w:rPr>
        <w:t>该联盟得票3.6万，占比0.15%。</w:t>
      </w:r>
      <w:r w:rsidR="00614E61" w:rsidRPr="00963C2C">
        <w:rPr>
          <w:rFonts w:ascii="宋体" w:hAnsi="宋体" w:hint="eastAsia"/>
          <w:sz w:val="32"/>
          <w:szCs w:val="32"/>
        </w:rPr>
        <w:t>共产党（意大利）</w:t>
      </w:r>
      <w:r w:rsidR="00614E61">
        <w:rPr>
          <w:rFonts w:ascii="宋体" w:hAnsi="宋体" w:hint="eastAsia"/>
          <w:sz w:val="32"/>
          <w:szCs w:val="32"/>
        </w:rPr>
        <w:t>是</w:t>
      </w:r>
      <w:r w:rsidR="00A650A6">
        <w:rPr>
          <w:rFonts w:ascii="宋体" w:hAnsi="宋体" w:hint="eastAsia"/>
          <w:sz w:val="32"/>
          <w:szCs w:val="32"/>
        </w:rPr>
        <w:t>“</w:t>
      </w:r>
      <w:r w:rsidR="00614E61">
        <w:rPr>
          <w:rFonts w:ascii="宋体" w:hAnsi="宋体" w:hint="eastAsia"/>
          <w:sz w:val="32"/>
          <w:szCs w:val="32"/>
        </w:rPr>
        <w:t>世界反帝平台</w:t>
      </w:r>
      <w:r w:rsidR="00A650A6">
        <w:rPr>
          <w:rFonts w:ascii="宋体" w:hAnsi="宋体" w:hint="eastAsia"/>
          <w:sz w:val="32"/>
          <w:szCs w:val="32"/>
        </w:rPr>
        <w:t>”</w:t>
      </w:r>
      <w:r w:rsidR="00614E61">
        <w:rPr>
          <w:rFonts w:ascii="宋体" w:hAnsi="宋体" w:hint="eastAsia"/>
          <w:sz w:val="32"/>
          <w:szCs w:val="32"/>
        </w:rPr>
        <w:t>成员。</w:t>
      </w:r>
    </w:p>
    <w:p w14:paraId="5C41825A" w14:textId="3E264019"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16、拉脱维亚</w:t>
      </w:r>
    </w:p>
    <w:p w14:paraId="307722C0" w14:textId="0ED98D19" w:rsidR="00877A58" w:rsidRPr="00963C2C" w:rsidRDefault="006E0C09" w:rsidP="00BF2F22">
      <w:pPr>
        <w:spacing w:before="60" w:after="60" w:line="480" w:lineRule="exact"/>
        <w:ind w:firstLine="640"/>
        <w:rPr>
          <w:rFonts w:ascii="宋体" w:hAnsi="宋体"/>
          <w:sz w:val="32"/>
          <w:szCs w:val="32"/>
        </w:rPr>
      </w:pPr>
      <w:r w:rsidRPr="00963C2C">
        <w:rPr>
          <w:rFonts w:ascii="宋体" w:hAnsi="宋体" w:hint="eastAsia"/>
          <w:sz w:val="32"/>
          <w:szCs w:val="32"/>
        </w:rPr>
        <w:t>社会民主党“和谐”（</w:t>
      </w:r>
      <w:r w:rsidRPr="00963C2C">
        <w:rPr>
          <w:rFonts w:ascii="宋体" w:hAnsi="宋体"/>
          <w:sz w:val="32"/>
          <w:szCs w:val="32"/>
        </w:rPr>
        <w:t>Social Democratic Party "Harmony"</w:t>
      </w:r>
      <w:r w:rsidRPr="00963C2C">
        <w:rPr>
          <w:rFonts w:ascii="宋体" w:hAnsi="宋体" w:hint="eastAsia"/>
          <w:sz w:val="32"/>
          <w:szCs w:val="32"/>
        </w:rPr>
        <w:t>）</w:t>
      </w:r>
      <w:r w:rsidR="00A65544" w:rsidRPr="00963C2C">
        <w:rPr>
          <w:rFonts w:ascii="宋体" w:hAnsi="宋体" w:hint="eastAsia"/>
          <w:sz w:val="32"/>
          <w:szCs w:val="32"/>
        </w:rPr>
        <w:t>（社会党国际成员）</w:t>
      </w:r>
      <w:r w:rsidRPr="00963C2C">
        <w:rPr>
          <w:rFonts w:ascii="宋体" w:hAnsi="宋体" w:hint="eastAsia"/>
          <w:sz w:val="32"/>
          <w:szCs w:val="32"/>
        </w:rPr>
        <w:t>得票3.7万，占比7.21%，当选欧洲议员1人</w:t>
      </w:r>
      <w:r w:rsidR="00E444A2" w:rsidRPr="00963C2C">
        <w:rPr>
          <w:rFonts w:ascii="宋体" w:hAnsi="宋体" w:hint="eastAsia"/>
          <w:sz w:val="32"/>
          <w:szCs w:val="32"/>
        </w:rPr>
        <w:t>。</w:t>
      </w:r>
      <w:r w:rsidRPr="00963C2C">
        <w:rPr>
          <w:rFonts w:ascii="宋体" w:hAnsi="宋体" w:hint="eastAsia"/>
          <w:sz w:val="32"/>
          <w:szCs w:val="32"/>
        </w:rPr>
        <w:t>该党得到了拉脱维亚社会</w:t>
      </w:r>
      <w:r w:rsidR="000F5CBC" w:rsidRPr="00963C2C">
        <w:rPr>
          <w:rFonts w:ascii="宋体" w:hAnsi="宋体" w:hint="eastAsia"/>
          <w:sz w:val="32"/>
          <w:szCs w:val="32"/>
        </w:rPr>
        <w:t>主义</w:t>
      </w:r>
      <w:r w:rsidRPr="00963C2C">
        <w:rPr>
          <w:rFonts w:ascii="宋体" w:hAnsi="宋体" w:hint="eastAsia"/>
          <w:sz w:val="32"/>
          <w:szCs w:val="32"/>
        </w:rPr>
        <w:t>党（</w:t>
      </w:r>
      <w:r w:rsidRPr="00963C2C">
        <w:rPr>
          <w:rFonts w:ascii="宋体" w:hAnsi="宋体"/>
          <w:sz w:val="32"/>
          <w:szCs w:val="32"/>
        </w:rPr>
        <w:t>Socialist Party of Latvia</w:t>
      </w:r>
      <w:r w:rsidRPr="00963C2C">
        <w:rPr>
          <w:rFonts w:ascii="宋体" w:hAnsi="宋体" w:hint="eastAsia"/>
          <w:sz w:val="32"/>
          <w:szCs w:val="32"/>
        </w:rPr>
        <w:t>）的支持。</w:t>
      </w:r>
      <w:r w:rsidR="00A650A6" w:rsidRPr="00963C2C">
        <w:rPr>
          <w:rFonts w:ascii="宋体" w:hAnsi="宋体" w:hint="eastAsia"/>
          <w:sz w:val="32"/>
          <w:szCs w:val="32"/>
        </w:rPr>
        <w:t>拉脱维亚社会主义党</w:t>
      </w:r>
      <w:r w:rsidR="00A650A6">
        <w:rPr>
          <w:rFonts w:ascii="宋体" w:hAnsi="宋体" w:hint="eastAsia"/>
          <w:sz w:val="32"/>
          <w:szCs w:val="32"/>
        </w:rPr>
        <w:t>是</w:t>
      </w:r>
      <w:r w:rsidR="00A650A6" w:rsidRPr="00963C2C">
        <w:rPr>
          <w:rFonts w:ascii="宋体" w:hAnsi="宋体" w:hint="eastAsia"/>
          <w:sz w:val="32"/>
          <w:szCs w:val="32"/>
        </w:rPr>
        <w:t>共产党和工人党国际会议</w:t>
      </w:r>
      <w:r w:rsidR="00A650A6">
        <w:rPr>
          <w:rFonts w:ascii="宋体" w:hAnsi="宋体" w:hint="eastAsia"/>
          <w:sz w:val="32"/>
          <w:szCs w:val="32"/>
        </w:rPr>
        <w:t>、苏联共产党（2001）</w:t>
      </w:r>
      <w:r w:rsidR="00A650A6" w:rsidRPr="00963C2C">
        <w:rPr>
          <w:rFonts w:ascii="宋体" w:hAnsi="宋体" w:hint="eastAsia"/>
          <w:sz w:val="32"/>
          <w:szCs w:val="32"/>
        </w:rPr>
        <w:t>的</w:t>
      </w:r>
      <w:r w:rsidR="00A650A6" w:rsidRPr="00963C2C">
        <w:rPr>
          <w:rFonts w:ascii="宋体" w:hAnsi="宋体" w:hint="eastAsia"/>
          <w:sz w:val="32"/>
          <w:szCs w:val="32"/>
        </w:rPr>
        <w:lastRenderedPageBreak/>
        <w:t>成员</w:t>
      </w:r>
      <w:r w:rsidR="00A650A6">
        <w:rPr>
          <w:rFonts w:ascii="宋体" w:hAnsi="宋体" w:hint="eastAsia"/>
          <w:sz w:val="32"/>
          <w:szCs w:val="32"/>
        </w:rPr>
        <w:t>。</w:t>
      </w:r>
    </w:p>
    <w:p w14:paraId="07321F83" w14:textId="5AB77D40"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17、立陶宛</w:t>
      </w:r>
    </w:p>
    <w:p w14:paraId="3CE9E3EC" w14:textId="666CAE5A" w:rsidR="00877A58" w:rsidRPr="00963C2C" w:rsidRDefault="00EC4451" w:rsidP="00BF2F22">
      <w:pPr>
        <w:spacing w:before="60" w:after="60" w:line="480" w:lineRule="exact"/>
        <w:ind w:firstLine="640"/>
        <w:rPr>
          <w:rFonts w:ascii="宋体" w:hAnsi="宋体"/>
          <w:sz w:val="32"/>
          <w:szCs w:val="32"/>
        </w:rPr>
      </w:pPr>
      <w:r w:rsidRPr="00963C2C">
        <w:rPr>
          <w:rFonts w:ascii="宋体" w:hAnsi="宋体" w:hint="eastAsia"/>
          <w:sz w:val="32"/>
          <w:szCs w:val="32"/>
        </w:rPr>
        <w:t>无</w:t>
      </w:r>
    </w:p>
    <w:p w14:paraId="00C05271" w14:textId="1C6663BF"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18、卢森堡</w:t>
      </w:r>
    </w:p>
    <w:p w14:paraId="5CD189B4" w14:textId="1D135897" w:rsidR="00877A58" w:rsidRPr="00963C2C" w:rsidRDefault="006550F9" w:rsidP="00BF2F22">
      <w:pPr>
        <w:spacing w:before="60" w:after="60" w:line="480" w:lineRule="exact"/>
        <w:ind w:firstLine="640"/>
        <w:rPr>
          <w:rFonts w:ascii="宋体" w:hAnsi="宋体"/>
          <w:sz w:val="32"/>
          <w:szCs w:val="32"/>
        </w:rPr>
      </w:pPr>
      <w:r w:rsidRPr="00963C2C">
        <w:rPr>
          <w:rFonts w:ascii="宋体" w:hAnsi="宋体" w:hint="eastAsia"/>
          <w:sz w:val="32"/>
          <w:szCs w:val="32"/>
        </w:rPr>
        <w:t>（1）</w:t>
      </w:r>
      <w:r w:rsidR="00EC4451" w:rsidRPr="00963C2C">
        <w:rPr>
          <w:rFonts w:ascii="宋体" w:hAnsi="宋体" w:hint="eastAsia"/>
          <w:sz w:val="32"/>
          <w:szCs w:val="32"/>
        </w:rPr>
        <w:t>“左翼”（</w:t>
      </w:r>
      <w:r w:rsidR="00EC4451" w:rsidRPr="00963C2C">
        <w:rPr>
          <w:rFonts w:ascii="宋体" w:hAnsi="宋体"/>
          <w:sz w:val="32"/>
          <w:szCs w:val="32"/>
        </w:rPr>
        <w:t>The Left</w:t>
      </w:r>
      <w:r w:rsidR="00EC4451" w:rsidRPr="00963C2C">
        <w:rPr>
          <w:rFonts w:ascii="宋体" w:hAnsi="宋体" w:hint="eastAsia"/>
          <w:sz w:val="32"/>
          <w:szCs w:val="32"/>
        </w:rPr>
        <w:t>）得票4.4万，占比</w:t>
      </w:r>
      <w:r w:rsidR="00EC4451" w:rsidRPr="00963C2C">
        <w:rPr>
          <w:rFonts w:ascii="宋体" w:hAnsi="宋体"/>
          <w:sz w:val="32"/>
          <w:szCs w:val="32"/>
        </w:rPr>
        <w:t>3.15</w:t>
      </w:r>
      <w:r w:rsidR="00EC4451" w:rsidRPr="00963C2C">
        <w:rPr>
          <w:rFonts w:ascii="宋体" w:hAnsi="宋体" w:hint="eastAsia"/>
          <w:sz w:val="32"/>
          <w:szCs w:val="32"/>
        </w:rPr>
        <w:t>%。该党是欧洲左翼党成员</w:t>
      </w:r>
      <w:r w:rsidRPr="00963C2C">
        <w:rPr>
          <w:rFonts w:ascii="宋体" w:hAnsi="宋体" w:hint="eastAsia"/>
          <w:sz w:val="32"/>
          <w:szCs w:val="32"/>
        </w:rPr>
        <w:t>。</w:t>
      </w:r>
    </w:p>
    <w:p w14:paraId="2582A3E0" w14:textId="680649EA" w:rsidR="006550F9" w:rsidRPr="00963C2C" w:rsidRDefault="006550F9" w:rsidP="00BF2F22">
      <w:pPr>
        <w:spacing w:before="60" w:after="60" w:line="480" w:lineRule="exact"/>
        <w:ind w:firstLine="640"/>
        <w:rPr>
          <w:rFonts w:ascii="宋体" w:hAnsi="宋体"/>
          <w:sz w:val="32"/>
          <w:szCs w:val="32"/>
        </w:rPr>
      </w:pPr>
      <w:r w:rsidRPr="00963C2C">
        <w:rPr>
          <w:rFonts w:ascii="宋体" w:hAnsi="宋体" w:hint="eastAsia"/>
          <w:sz w:val="32"/>
          <w:szCs w:val="32"/>
        </w:rPr>
        <w:t>（2）卢森堡共产党（</w:t>
      </w:r>
      <w:r w:rsidRPr="00963C2C">
        <w:rPr>
          <w:rFonts w:ascii="宋体" w:hAnsi="宋体"/>
          <w:sz w:val="32"/>
          <w:szCs w:val="32"/>
        </w:rPr>
        <w:t>Communist Party of Luxembourg</w:t>
      </w:r>
      <w:r w:rsidRPr="00963C2C">
        <w:rPr>
          <w:rFonts w:ascii="宋体" w:hAnsi="宋体" w:hint="eastAsia"/>
          <w:sz w:val="32"/>
          <w:szCs w:val="32"/>
        </w:rPr>
        <w:t>）得票1.3万，占比0.97%。</w:t>
      </w:r>
    </w:p>
    <w:p w14:paraId="2F3A968F" w14:textId="58A8A985"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19、马耳他</w:t>
      </w:r>
    </w:p>
    <w:p w14:paraId="0E21CF15" w14:textId="4A546756" w:rsidR="00877A58" w:rsidRPr="00963C2C" w:rsidRDefault="006550F9" w:rsidP="00BF2F22">
      <w:pPr>
        <w:spacing w:before="60" w:after="60" w:line="480" w:lineRule="exact"/>
        <w:ind w:firstLine="640"/>
        <w:rPr>
          <w:rFonts w:ascii="宋体" w:hAnsi="宋体"/>
          <w:sz w:val="32"/>
          <w:szCs w:val="32"/>
        </w:rPr>
      </w:pPr>
      <w:r w:rsidRPr="00963C2C">
        <w:rPr>
          <w:rFonts w:ascii="宋体" w:hAnsi="宋体" w:hint="eastAsia"/>
          <w:sz w:val="32"/>
          <w:szCs w:val="32"/>
        </w:rPr>
        <w:t>无</w:t>
      </w:r>
    </w:p>
    <w:p w14:paraId="4B10A657" w14:textId="52B48EDB"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20、荷兰</w:t>
      </w:r>
    </w:p>
    <w:p w14:paraId="282EE024" w14:textId="35FA9648" w:rsidR="00CD59D8" w:rsidRPr="00963C2C" w:rsidRDefault="00CD59D8" w:rsidP="00BF2F22">
      <w:pPr>
        <w:spacing w:before="60" w:after="60" w:line="480" w:lineRule="exact"/>
        <w:ind w:firstLine="640"/>
        <w:rPr>
          <w:rFonts w:ascii="宋体" w:hAnsi="宋体"/>
          <w:sz w:val="32"/>
          <w:szCs w:val="32"/>
        </w:rPr>
      </w:pPr>
      <w:r w:rsidRPr="00963C2C">
        <w:rPr>
          <w:rFonts w:ascii="宋体" w:hAnsi="宋体" w:hint="eastAsia"/>
          <w:sz w:val="32"/>
          <w:szCs w:val="32"/>
        </w:rPr>
        <w:t>（1）动物党（</w:t>
      </w:r>
      <w:r w:rsidR="00231E82" w:rsidRPr="00963C2C">
        <w:rPr>
          <w:rFonts w:ascii="宋体" w:hAnsi="宋体"/>
          <w:sz w:val="32"/>
          <w:szCs w:val="32"/>
        </w:rPr>
        <w:t>PvdD</w:t>
      </w:r>
      <w:r w:rsidRPr="00963C2C">
        <w:rPr>
          <w:rFonts w:ascii="宋体" w:hAnsi="宋体" w:hint="eastAsia"/>
          <w:sz w:val="32"/>
          <w:szCs w:val="32"/>
        </w:rPr>
        <w:t>）得</w:t>
      </w:r>
      <w:r w:rsidR="00231E82" w:rsidRPr="00963C2C">
        <w:rPr>
          <w:rFonts w:ascii="宋体" w:hAnsi="宋体" w:hint="eastAsia"/>
          <w:sz w:val="32"/>
          <w:szCs w:val="32"/>
        </w:rPr>
        <w:t>票</w:t>
      </w:r>
      <w:r w:rsidRPr="00963C2C">
        <w:rPr>
          <w:rFonts w:ascii="宋体" w:hAnsi="宋体" w:hint="eastAsia"/>
          <w:sz w:val="32"/>
          <w:szCs w:val="32"/>
        </w:rPr>
        <w:t>28.2万，占比4.52%</w:t>
      </w:r>
      <w:r w:rsidR="00231E82" w:rsidRPr="00963C2C">
        <w:rPr>
          <w:rFonts w:ascii="宋体" w:hAnsi="宋体" w:hint="eastAsia"/>
          <w:sz w:val="32"/>
          <w:szCs w:val="32"/>
        </w:rPr>
        <w:t>，当选欧洲议员1人</w:t>
      </w:r>
      <w:r w:rsidRPr="00963C2C">
        <w:rPr>
          <w:rFonts w:ascii="宋体" w:hAnsi="宋体" w:hint="eastAsia"/>
          <w:sz w:val="32"/>
          <w:szCs w:val="32"/>
        </w:rPr>
        <w:t>。</w:t>
      </w:r>
      <w:r w:rsidR="00A65544" w:rsidRPr="00963C2C">
        <w:rPr>
          <w:rFonts w:ascii="宋体" w:hAnsi="宋体" w:hint="eastAsia"/>
          <w:sz w:val="32"/>
          <w:szCs w:val="32"/>
        </w:rPr>
        <w:t>该党议员加入了“欧洲联合左翼-北欧绿色左翼”议会党团。</w:t>
      </w:r>
    </w:p>
    <w:p w14:paraId="73BF746B" w14:textId="3D8DD272" w:rsidR="00877A58" w:rsidRPr="00963C2C" w:rsidRDefault="00CD59D8" w:rsidP="00BF2F22">
      <w:pPr>
        <w:spacing w:before="60" w:after="60" w:line="480" w:lineRule="exact"/>
        <w:ind w:firstLine="640"/>
        <w:rPr>
          <w:rFonts w:ascii="宋体" w:hAnsi="宋体"/>
          <w:sz w:val="32"/>
          <w:szCs w:val="32"/>
        </w:rPr>
      </w:pPr>
      <w:r w:rsidRPr="00963C2C">
        <w:rPr>
          <w:rFonts w:ascii="宋体" w:hAnsi="宋体" w:hint="eastAsia"/>
          <w:sz w:val="32"/>
          <w:szCs w:val="32"/>
        </w:rPr>
        <w:t>（2）社会党（SP）得票13.7万，占比2.20%。</w:t>
      </w:r>
    </w:p>
    <w:p w14:paraId="07F999E6" w14:textId="3ED426B3"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21、波兰</w:t>
      </w:r>
    </w:p>
    <w:p w14:paraId="2C1DBC88" w14:textId="3ECE5BBB" w:rsidR="00877A58" w:rsidRPr="00963C2C" w:rsidRDefault="00DC451A" w:rsidP="00BF2F22">
      <w:pPr>
        <w:spacing w:before="60" w:after="60" w:line="480" w:lineRule="exact"/>
        <w:ind w:firstLine="640"/>
        <w:rPr>
          <w:rFonts w:ascii="宋体" w:hAnsi="宋体"/>
          <w:sz w:val="32"/>
          <w:szCs w:val="32"/>
        </w:rPr>
      </w:pPr>
      <w:r w:rsidRPr="00963C2C">
        <w:rPr>
          <w:rFonts w:ascii="宋体" w:hAnsi="宋体" w:hint="eastAsia"/>
          <w:sz w:val="32"/>
          <w:szCs w:val="32"/>
        </w:rPr>
        <w:t>无</w:t>
      </w:r>
    </w:p>
    <w:p w14:paraId="3F1258F1" w14:textId="6BCAE8B0"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22、葡萄牙</w:t>
      </w:r>
    </w:p>
    <w:p w14:paraId="59BC18F2" w14:textId="0CFA8138" w:rsidR="00DC451A" w:rsidRPr="00963C2C" w:rsidRDefault="00DC451A" w:rsidP="00BF2F22">
      <w:pPr>
        <w:spacing w:before="60" w:after="60" w:line="480" w:lineRule="exact"/>
        <w:ind w:firstLine="640"/>
        <w:rPr>
          <w:rFonts w:ascii="宋体" w:hAnsi="宋体"/>
          <w:sz w:val="32"/>
          <w:szCs w:val="32"/>
        </w:rPr>
      </w:pPr>
      <w:r w:rsidRPr="00963C2C">
        <w:rPr>
          <w:rFonts w:ascii="宋体" w:hAnsi="宋体" w:hint="eastAsia"/>
          <w:sz w:val="32"/>
          <w:szCs w:val="32"/>
        </w:rPr>
        <w:t>（</w:t>
      </w:r>
      <w:r w:rsidR="00231E82" w:rsidRPr="00963C2C">
        <w:rPr>
          <w:rFonts w:ascii="宋体" w:hAnsi="宋体" w:hint="eastAsia"/>
          <w:sz w:val="32"/>
          <w:szCs w:val="32"/>
        </w:rPr>
        <w:t>1</w:t>
      </w:r>
      <w:r w:rsidRPr="00963C2C">
        <w:rPr>
          <w:rFonts w:ascii="宋体" w:hAnsi="宋体" w:hint="eastAsia"/>
          <w:sz w:val="32"/>
          <w:szCs w:val="32"/>
        </w:rPr>
        <w:t>）左翼集团（</w:t>
      </w:r>
      <w:r w:rsidRPr="00963C2C">
        <w:rPr>
          <w:rFonts w:ascii="宋体" w:hAnsi="宋体"/>
          <w:sz w:val="32"/>
          <w:szCs w:val="32"/>
        </w:rPr>
        <w:t>Left Bloc</w:t>
      </w:r>
      <w:r w:rsidRPr="00963C2C">
        <w:rPr>
          <w:rFonts w:ascii="宋体" w:hAnsi="宋体" w:hint="eastAsia"/>
          <w:sz w:val="32"/>
          <w:szCs w:val="32"/>
        </w:rPr>
        <w:t>）得票16.8万，占比4.26%，当选欧洲议员1人（该国总计21人）。该党是欧洲左翼党成员</w:t>
      </w:r>
      <w:r w:rsidR="00A65544" w:rsidRPr="00963C2C">
        <w:rPr>
          <w:rFonts w:ascii="宋体" w:hAnsi="宋体" w:hint="eastAsia"/>
          <w:sz w:val="32"/>
          <w:szCs w:val="32"/>
        </w:rPr>
        <w:t>。</w:t>
      </w:r>
    </w:p>
    <w:p w14:paraId="0EF77064" w14:textId="7653D521" w:rsidR="00231E82" w:rsidRPr="00963C2C" w:rsidRDefault="00231E82" w:rsidP="00231E82">
      <w:pPr>
        <w:spacing w:before="60" w:after="60" w:line="480" w:lineRule="exact"/>
        <w:ind w:firstLine="640"/>
        <w:rPr>
          <w:rFonts w:ascii="宋体" w:hAnsi="宋体"/>
          <w:sz w:val="32"/>
          <w:szCs w:val="32"/>
        </w:rPr>
      </w:pPr>
      <w:r w:rsidRPr="00963C2C">
        <w:rPr>
          <w:rFonts w:ascii="宋体" w:hAnsi="宋体" w:hint="eastAsia"/>
          <w:sz w:val="32"/>
          <w:szCs w:val="32"/>
        </w:rPr>
        <w:lastRenderedPageBreak/>
        <w:t>（2）统一民主联盟（CDU）由葡萄牙共产党（PCP）和生态主义党“绿党”（PEV）组成。该联盟得票16.3万，占比4.12%，当选欧洲议员1人。该联盟议员加入了“欧洲联合左翼-北欧绿色左翼”议会党团。</w:t>
      </w:r>
    </w:p>
    <w:p w14:paraId="53245D30" w14:textId="23C63AD2" w:rsidR="008501C3" w:rsidRPr="00963C2C" w:rsidRDefault="008501C3" w:rsidP="00BF2F22">
      <w:pPr>
        <w:spacing w:before="60" w:after="60" w:line="480" w:lineRule="exact"/>
        <w:ind w:firstLine="640"/>
        <w:rPr>
          <w:rFonts w:ascii="宋体" w:hAnsi="宋体"/>
          <w:sz w:val="32"/>
          <w:szCs w:val="32"/>
        </w:rPr>
      </w:pPr>
      <w:r w:rsidRPr="00963C2C">
        <w:rPr>
          <w:rFonts w:ascii="宋体" w:hAnsi="宋体" w:hint="eastAsia"/>
          <w:sz w:val="32"/>
          <w:szCs w:val="32"/>
        </w:rPr>
        <w:t>（3）社会主义替代运动（</w:t>
      </w:r>
      <w:r w:rsidRPr="00963C2C">
        <w:rPr>
          <w:rFonts w:ascii="宋体" w:hAnsi="宋体"/>
          <w:sz w:val="32"/>
          <w:szCs w:val="32"/>
        </w:rPr>
        <w:t>Socialist Alternative Movement</w:t>
      </w:r>
      <w:r w:rsidRPr="00963C2C">
        <w:rPr>
          <w:rFonts w:ascii="宋体" w:hAnsi="宋体" w:hint="eastAsia"/>
          <w:sz w:val="32"/>
          <w:szCs w:val="32"/>
        </w:rPr>
        <w:t>）得票5057，占比0.13%。该组织是托洛茨基主义组织。</w:t>
      </w:r>
    </w:p>
    <w:p w14:paraId="6EE7233E" w14:textId="656A0ED2" w:rsidR="00877A58" w:rsidRPr="00963C2C" w:rsidRDefault="00DC451A"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2</w:t>
      </w:r>
      <w:r w:rsidR="00877A58" w:rsidRPr="00963C2C">
        <w:rPr>
          <w:rFonts w:ascii="黑体" w:eastAsia="黑体" w:hAnsi="黑体" w:hint="eastAsia"/>
          <w:sz w:val="32"/>
          <w:szCs w:val="32"/>
        </w:rPr>
        <w:t>3、罗马尼亚</w:t>
      </w:r>
    </w:p>
    <w:p w14:paraId="15647CB1" w14:textId="6C1BC819" w:rsidR="00877A58" w:rsidRPr="00963C2C" w:rsidRDefault="008501C3" w:rsidP="00BF2F22">
      <w:pPr>
        <w:spacing w:before="60" w:after="60" w:line="480" w:lineRule="exact"/>
        <w:ind w:firstLine="640"/>
        <w:rPr>
          <w:rFonts w:ascii="宋体" w:hAnsi="宋体"/>
          <w:sz w:val="32"/>
          <w:szCs w:val="32"/>
        </w:rPr>
      </w:pPr>
      <w:r w:rsidRPr="00963C2C">
        <w:rPr>
          <w:rFonts w:ascii="宋体" w:hAnsi="宋体" w:hint="eastAsia"/>
          <w:sz w:val="32"/>
          <w:szCs w:val="32"/>
        </w:rPr>
        <w:t>社会主义罗马尼亚联盟（</w:t>
      </w:r>
      <w:r w:rsidRPr="00963C2C">
        <w:rPr>
          <w:rFonts w:ascii="宋体" w:hAnsi="宋体"/>
          <w:sz w:val="32"/>
          <w:szCs w:val="32"/>
        </w:rPr>
        <w:t>Socialist Romania Alliance</w:t>
      </w:r>
      <w:r w:rsidRPr="00963C2C">
        <w:rPr>
          <w:rFonts w:ascii="宋体" w:hAnsi="宋体" w:hint="eastAsia"/>
          <w:sz w:val="32"/>
          <w:szCs w:val="32"/>
        </w:rPr>
        <w:t>）由罗马尼亚社会主义党（PSR）</w:t>
      </w:r>
      <w:r w:rsidR="00A650A6">
        <w:rPr>
          <w:rFonts w:ascii="宋体" w:hAnsi="宋体" w:hint="eastAsia"/>
          <w:sz w:val="32"/>
          <w:szCs w:val="32"/>
        </w:rPr>
        <w:t>和罗马尼亚社会民主工党（</w:t>
      </w:r>
      <w:r w:rsidR="00A650A6" w:rsidRPr="00A650A6">
        <w:rPr>
          <w:rFonts w:ascii="宋体" w:hAnsi="宋体"/>
          <w:sz w:val="32"/>
          <w:szCs w:val="32"/>
        </w:rPr>
        <w:t>PSDM</w:t>
      </w:r>
      <w:r w:rsidR="00A650A6">
        <w:rPr>
          <w:rFonts w:ascii="宋体" w:hAnsi="宋体" w:hint="eastAsia"/>
          <w:sz w:val="32"/>
          <w:szCs w:val="32"/>
        </w:rPr>
        <w:t>）</w:t>
      </w:r>
      <w:r w:rsidRPr="00963C2C">
        <w:rPr>
          <w:rFonts w:ascii="宋体" w:hAnsi="宋体" w:hint="eastAsia"/>
          <w:sz w:val="32"/>
          <w:szCs w:val="32"/>
        </w:rPr>
        <w:t>组建。该联盟得票3.7万，占比0.42%。</w:t>
      </w:r>
      <w:r w:rsidR="00E10D56" w:rsidRPr="00963C2C">
        <w:rPr>
          <w:rFonts w:ascii="宋体" w:hAnsi="宋体" w:hint="eastAsia"/>
          <w:sz w:val="32"/>
          <w:szCs w:val="32"/>
        </w:rPr>
        <w:t>罗马尼亚社会主义党是</w:t>
      </w:r>
      <w:r w:rsidR="00591D09">
        <w:rPr>
          <w:rFonts w:ascii="宋体" w:hAnsi="宋体" w:hint="eastAsia"/>
          <w:sz w:val="32"/>
          <w:szCs w:val="32"/>
        </w:rPr>
        <w:t>欧洲左翼党</w:t>
      </w:r>
      <w:r w:rsidR="00E10D56" w:rsidRPr="00963C2C">
        <w:rPr>
          <w:rFonts w:ascii="宋体" w:hAnsi="宋体" w:hint="eastAsia"/>
          <w:sz w:val="32"/>
          <w:szCs w:val="32"/>
        </w:rPr>
        <w:t>成员。</w:t>
      </w:r>
    </w:p>
    <w:p w14:paraId="4C851B9E" w14:textId="442E38F8"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24、斯洛伐克</w:t>
      </w:r>
    </w:p>
    <w:p w14:paraId="11B59746" w14:textId="0140DB35" w:rsidR="00877A58" w:rsidRPr="00963C2C" w:rsidRDefault="00D11609" w:rsidP="00BF2F22">
      <w:pPr>
        <w:spacing w:before="60" w:after="60" w:line="480" w:lineRule="exact"/>
        <w:ind w:firstLine="640"/>
        <w:rPr>
          <w:rFonts w:ascii="宋体" w:hAnsi="宋体"/>
          <w:sz w:val="32"/>
          <w:szCs w:val="32"/>
        </w:rPr>
      </w:pPr>
      <w:r w:rsidRPr="00963C2C">
        <w:rPr>
          <w:rFonts w:ascii="宋体" w:hAnsi="宋体" w:hint="eastAsia"/>
          <w:sz w:val="32"/>
          <w:szCs w:val="32"/>
        </w:rPr>
        <w:t>（1）斯洛伐克共产党（</w:t>
      </w:r>
      <w:r w:rsidRPr="00963C2C">
        <w:rPr>
          <w:rFonts w:ascii="宋体" w:hAnsi="宋体"/>
          <w:sz w:val="32"/>
          <w:szCs w:val="32"/>
        </w:rPr>
        <w:t>Communist Party of Slovakia</w:t>
      </w:r>
      <w:r w:rsidRPr="00963C2C">
        <w:rPr>
          <w:rFonts w:ascii="宋体" w:hAnsi="宋体" w:hint="eastAsia"/>
          <w:sz w:val="32"/>
          <w:szCs w:val="32"/>
        </w:rPr>
        <w:t>）得票2332，占比0.15%。</w:t>
      </w:r>
    </w:p>
    <w:p w14:paraId="582470C0" w14:textId="34CC4C6C" w:rsidR="00D11609" w:rsidRPr="00963C2C" w:rsidRDefault="00D11609" w:rsidP="00BF2F22">
      <w:pPr>
        <w:spacing w:before="60" w:after="60" w:line="480" w:lineRule="exact"/>
        <w:ind w:firstLine="640"/>
        <w:rPr>
          <w:rFonts w:ascii="宋体" w:hAnsi="宋体"/>
          <w:sz w:val="32"/>
          <w:szCs w:val="32"/>
        </w:rPr>
      </w:pPr>
      <w:r w:rsidRPr="00963C2C">
        <w:rPr>
          <w:rFonts w:ascii="宋体" w:hAnsi="宋体" w:hint="eastAsia"/>
          <w:sz w:val="32"/>
          <w:szCs w:val="32"/>
        </w:rPr>
        <w:t>（2）</w:t>
      </w:r>
      <w:r w:rsidR="00E10D56" w:rsidRPr="00963C2C">
        <w:rPr>
          <w:rFonts w:ascii="宋体" w:hAnsi="宋体" w:hint="eastAsia"/>
          <w:sz w:val="32"/>
          <w:szCs w:val="32"/>
        </w:rPr>
        <w:t>“</w:t>
      </w:r>
      <w:r w:rsidRPr="00963C2C">
        <w:rPr>
          <w:rFonts w:ascii="宋体" w:hAnsi="宋体" w:hint="eastAsia"/>
          <w:sz w:val="32"/>
          <w:szCs w:val="32"/>
        </w:rPr>
        <w:t>社会主义</w:t>
      </w:r>
      <w:r w:rsidR="00E10D56" w:rsidRPr="00963C2C">
        <w:rPr>
          <w:rFonts w:ascii="宋体" w:hAnsi="宋体" w:hint="eastAsia"/>
          <w:sz w:val="32"/>
          <w:szCs w:val="32"/>
        </w:rPr>
        <w:t>网”</w:t>
      </w:r>
      <w:r w:rsidRPr="00963C2C">
        <w:rPr>
          <w:rFonts w:ascii="宋体" w:hAnsi="宋体" w:hint="eastAsia"/>
          <w:sz w:val="32"/>
          <w:szCs w:val="32"/>
        </w:rPr>
        <w:t>（</w:t>
      </w:r>
      <w:r w:rsidRPr="00963C2C">
        <w:rPr>
          <w:rFonts w:ascii="宋体" w:hAnsi="宋体"/>
          <w:sz w:val="32"/>
          <w:szCs w:val="32"/>
        </w:rPr>
        <w:t>Socialisti.sk</w:t>
      </w:r>
      <w:r w:rsidRPr="00963C2C">
        <w:rPr>
          <w:rFonts w:ascii="宋体" w:hAnsi="宋体" w:hint="eastAsia"/>
          <w:sz w:val="32"/>
          <w:szCs w:val="32"/>
        </w:rPr>
        <w:t>）得票1800，占比0.12%。</w:t>
      </w:r>
    </w:p>
    <w:p w14:paraId="079934A0" w14:textId="5CC17F53"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25、斯洛文尼亚</w:t>
      </w:r>
    </w:p>
    <w:p w14:paraId="0B9AB5EF" w14:textId="72031907" w:rsidR="00877A58" w:rsidRPr="00963C2C" w:rsidRDefault="00E10D56" w:rsidP="00BF2F22">
      <w:pPr>
        <w:spacing w:before="60" w:after="60" w:line="480" w:lineRule="exact"/>
        <w:ind w:firstLine="640"/>
        <w:rPr>
          <w:rFonts w:ascii="宋体" w:hAnsi="宋体"/>
          <w:sz w:val="32"/>
          <w:szCs w:val="32"/>
        </w:rPr>
      </w:pPr>
      <w:r w:rsidRPr="00963C2C">
        <w:rPr>
          <w:rFonts w:ascii="宋体" w:hAnsi="宋体" w:hint="eastAsia"/>
          <w:sz w:val="32"/>
          <w:szCs w:val="32"/>
        </w:rPr>
        <w:t>“</w:t>
      </w:r>
      <w:r w:rsidR="00BD4B3B" w:rsidRPr="00963C2C">
        <w:rPr>
          <w:rFonts w:ascii="宋体" w:hAnsi="宋体" w:hint="eastAsia"/>
          <w:sz w:val="32"/>
          <w:szCs w:val="32"/>
        </w:rPr>
        <w:t>左翼</w:t>
      </w:r>
      <w:r w:rsidRPr="00963C2C">
        <w:rPr>
          <w:rFonts w:ascii="宋体" w:hAnsi="宋体" w:hint="eastAsia"/>
          <w:sz w:val="32"/>
          <w:szCs w:val="32"/>
        </w:rPr>
        <w:t>”</w:t>
      </w:r>
      <w:r w:rsidR="00BD4B3B" w:rsidRPr="00963C2C">
        <w:rPr>
          <w:rFonts w:ascii="宋体" w:hAnsi="宋体" w:hint="eastAsia"/>
          <w:sz w:val="32"/>
          <w:szCs w:val="32"/>
        </w:rPr>
        <w:t>（</w:t>
      </w:r>
      <w:r w:rsidRPr="00963C2C">
        <w:rPr>
          <w:rFonts w:ascii="宋体" w:hAnsi="宋体"/>
          <w:sz w:val="32"/>
          <w:szCs w:val="32"/>
        </w:rPr>
        <w:t>The Left</w:t>
      </w:r>
      <w:r w:rsidR="00BD4B3B" w:rsidRPr="00963C2C">
        <w:rPr>
          <w:rFonts w:ascii="宋体" w:hAnsi="宋体" w:hint="eastAsia"/>
          <w:sz w:val="32"/>
          <w:szCs w:val="32"/>
        </w:rPr>
        <w:t>）得票3.2万，占比4.75%。该党是欧洲左翼党成员。</w:t>
      </w:r>
    </w:p>
    <w:p w14:paraId="0DD6D33E" w14:textId="237DC2BB"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26、西班牙</w:t>
      </w:r>
    </w:p>
    <w:p w14:paraId="01BDAD95" w14:textId="60ED2256" w:rsidR="00BD4B3B" w:rsidRPr="00963C2C" w:rsidRDefault="00BD4B3B" w:rsidP="00BD4B3B">
      <w:pPr>
        <w:spacing w:before="60" w:after="60" w:line="480" w:lineRule="exact"/>
        <w:ind w:firstLine="640"/>
        <w:rPr>
          <w:rFonts w:ascii="宋体" w:hAnsi="宋体"/>
          <w:sz w:val="32"/>
          <w:szCs w:val="32"/>
        </w:rPr>
      </w:pPr>
      <w:r w:rsidRPr="00963C2C">
        <w:rPr>
          <w:rFonts w:ascii="宋体" w:hAnsi="宋体" w:hint="eastAsia"/>
          <w:sz w:val="32"/>
          <w:szCs w:val="32"/>
        </w:rPr>
        <w:t>（1）“汇总”联盟</w:t>
      </w:r>
      <w:r w:rsidR="00E10D56" w:rsidRPr="00963C2C">
        <w:rPr>
          <w:rFonts w:ascii="宋体" w:hAnsi="宋体" w:hint="eastAsia"/>
          <w:sz w:val="32"/>
          <w:szCs w:val="32"/>
        </w:rPr>
        <w:t>（</w:t>
      </w:r>
      <w:r w:rsidR="00E10D56" w:rsidRPr="00963C2C">
        <w:rPr>
          <w:rFonts w:ascii="宋体" w:hAnsi="宋体"/>
          <w:sz w:val="32"/>
          <w:szCs w:val="32"/>
        </w:rPr>
        <w:t>Sumar</w:t>
      </w:r>
      <w:r w:rsidR="00E10D56" w:rsidRPr="00963C2C">
        <w:rPr>
          <w:rFonts w:ascii="宋体" w:hAnsi="宋体" w:hint="eastAsia"/>
          <w:sz w:val="32"/>
          <w:szCs w:val="32"/>
        </w:rPr>
        <w:t>）</w:t>
      </w:r>
      <w:r w:rsidRPr="00963C2C">
        <w:rPr>
          <w:rFonts w:ascii="宋体" w:hAnsi="宋体" w:hint="eastAsia"/>
          <w:sz w:val="32"/>
          <w:szCs w:val="32"/>
        </w:rPr>
        <w:t>得票81.2万，占比</w:t>
      </w:r>
      <w:r w:rsidRPr="00963C2C">
        <w:rPr>
          <w:rFonts w:ascii="宋体" w:hAnsi="宋体" w:hint="eastAsia"/>
          <w:sz w:val="32"/>
          <w:szCs w:val="32"/>
        </w:rPr>
        <w:lastRenderedPageBreak/>
        <w:t>4.66%</w:t>
      </w:r>
      <w:r w:rsidR="00112B4D" w:rsidRPr="00963C2C">
        <w:rPr>
          <w:rFonts w:ascii="宋体" w:hAnsi="宋体" w:hint="eastAsia"/>
          <w:sz w:val="32"/>
          <w:szCs w:val="32"/>
        </w:rPr>
        <w:t>，当选欧洲议员3人（</w:t>
      </w:r>
      <w:r w:rsidR="00CE782D">
        <w:rPr>
          <w:rFonts w:ascii="宋体" w:hAnsi="宋体" w:hint="eastAsia"/>
          <w:sz w:val="32"/>
          <w:szCs w:val="32"/>
        </w:rPr>
        <w:t>该国总计</w:t>
      </w:r>
      <w:r w:rsidR="00112B4D" w:rsidRPr="00963C2C">
        <w:rPr>
          <w:rFonts w:ascii="宋体" w:hAnsi="宋体" w:hint="eastAsia"/>
          <w:sz w:val="32"/>
          <w:szCs w:val="32"/>
        </w:rPr>
        <w:t>61人）</w:t>
      </w:r>
      <w:r w:rsidR="00CE782D">
        <w:rPr>
          <w:rFonts w:ascii="宋体" w:hAnsi="宋体" w:hint="eastAsia"/>
          <w:sz w:val="32"/>
          <w:szCs w:val="32"/>
        </w:rPr>
        <w:t>。该联盟</w:t>
      </w:r>
      <w:r w:rsidR="00CE782D" w:rsidRPr="00963C2C">
        <w:rPr>
          <w:rFonts w:ascii="宋体" w:hAnsi="宋体" w:hint="eastAsia"/>
          <w:sz w:val="32"/>
          <w:szCs w:val="32"/>
        </w:rPr>
        <w:t>由多个组织组成，其中包括联合左翼（IU）</w:t>
      </w:r>
      <w:r w:rsidR="00CE782D">
        <w:rPr>
          <w:rFonts w:ascii="宋体" w:hAnsi="宋体" w:hint="eastAsia"/>
          <w:sz w:val="32"/>
          <w:szCs w:val="32"/>
        </w:rPr>
        <w:t>与</w:t>
      </w:r>
      <w:r w:rsidR="00CE782D" w:rsidRPr="00963C2C">
        <w:rPr>
          <w:rFonts w:ascii="宋体" w:hAnsi="宋体" w:hint="eastAsia"/>
          <w:sz w:val="32"/>
          <w:szCs w:val="32"/>
        </w:rPr>
        <w:t>西班牙共产党（PCE）</w:t>
      </w:r>
      <w:r w:rsidR="00CE782D">
        <w:rPr>
          <w:rFonts w:ascii="宋体" w:hAnsi="宋体" w:hint="eastAsia"/>
          <w:sz w:val="32"/>
          <w:szCs w:val="32"/>
        </w:rPr>
        <w:t>，但两者未能分配到议席</w:t>
      </w:r>
      <w:r w:rsidR="00CE782D" w:rsidRPr="00963C2C">
        <w:rPr>
          <w:rFonts w:ascii="宋体" w:hAnsi="宋体" w:hint="eastAsia"/>
          <w:sz w:val="32"/>
          <w:szCs w:val="32"/>
        </w:rPr>
        <w:t>。</w:t>
      </w:r>
      <w:r w:rsidR="00112B4D" w:rsidRPr="00963C2C">
        <w:rPr>
          <w:rFonts w:ascii="宋体" w:hAnsi="宋体" w:hint="eastAsia"/>
          <w:sz w:val="32"/>
          <w:szCs w:val="32"/>
        </w:rPr>
        <w:t>西班牙共产党是欧洲左翼党成员。</w:t>
      </w:r>
    </w:p>
    <w:p w14:paraId="57481389" w14:textId="50A18836" w:rsidR="00BD4B3B" w:rsidRPr="00963C2C" w:rsidRDefault="00BD4B3B" w:rsidP="00BD4B3B">
      <w:pPr>
        <w:spacing w:before="60" w:after="60" w:line="480" w:lineRule="exact"/>
        <w:ind w:firstLine="640"/>
        <w:rPr>
          <w:rFonts w:ascii="宋体" w:hAnsi="宋体"/>
          <w:sz w:val="32"/>
          <w:szCs w:val="32"/>
        </w:rPr>
      </w:pPr>
      <w:r w:rsidRPr="00963C2C">
        <w:rPr>
          <w:rFonts w:ascii="宋体" w:hAnsi="宋体" w:hint="eastAsia"/>
          <w:sz w:val="32"/>
          <w:szCs w:val="32"/>
        </w:rPr>
        <w:t>（2）“我们能”（Podemos）得票57.2万，占比3.28%</w:t>
      </w:r>
      <w:r w:rsidR="00112B4D" w:rsidRPr="00963C2C">
        <w:rPr>
          <w:rFonts w:ascii="宋体" w:hAnsi="宋体" w:hint="eastAsia"/>
          <w:sz w:val="32"/>
          <w:szCs w:val="32"/>
        </w:rPr>
        <w:t>，当选欧洲议员2人。</w:t>
      </w:r>
      <w:r w:rsidRPr="00963C2C">
        <w:rPr>
          <w:rFonts w:ascii="宋体" w:hAnsi="宋体" w:hint="eastAsia"/>
          <w:sz w:val="32"/>
          <w:szCs w:val="32"/>
        </w:rPr>
        <w:t>该党</w:t>
      </w:r>
      <w:r w:rsidR="00112B4D" w:rsidRPr="00963C2C">
        <w:rPr>
          <w:rFonts w:ascii="宋体" w:hAnsi="宋体" w:hint="eastAsia"/>
          <w:sz w:val="32"/>
          <w:szCs w:val="32"/>
        </w:rPr>
        <w:t>议员加入了</w:t>
      </w:r>
      <w:r w:rsidRPr="00963C2C">
        <w:rPr>
          <w:rFonts w:ascii="宋体" w:hAnsi="宋体" w:hint="eastAsia"/>
          <w:sz w:val="32"/>
          <w:szCs w:val="32"/>
        </w:rPr>
        <w:t>“欧洲联合左翼-北欧绿色左翼”议会党团。</w:t>
      </w:r>
    </w:p>
    <w:p w14:paraId="0A51701E" w14:textId="193C86D4" w:rsidR="00BD4B3B" w:rsidRPr="00963C2C" w:rsidRDefault="00BD4B3B" w:rsidP="00BD4B3B">
      <w:pPr>
        <w:spacing w:before="60" w:after="60" w:line="480" w:lineRule="exact"/>
        <w:ind w:firstLine="640"/>
        <w:rPr>
          <w:rFonts w:ascii="宋体" w:hAnsi="宋体"/>
          <w:sz w:val="32"/>
          <w:szCs w:val="32"/>
        </w:rPr>
      </w:pPr>
      <w:r w:rsidRPr="00963C2C">
        <w:rPr>
          <w:rFonts w:ascii="宋体" w:hAnsi="宋体" w:hint="eastAsia"/>
          <w:sz w:val="32"/>
          <w:szCs w:val="32"/>
        </w:rPr>
        <w:t>（3）工人阵线（</w:t>
      </w:r>
      <w:r w:rsidRPr="00963C2C">
        <w:rPr>
          <w:rFonts w:ascii="宋体" w:hAnsi="宋体"/>
          <w:sz w:val="32"/>
          <w:szCs w:val="32"/>
        </w:rPr>
        <w:t>FO</w:t>
      </w:r>
      <w:r w:rsidRPr="00963C2C">
        <w:rPr>
          <w:rFonts w:ascii="宋体" w:hAnsi="宋体" w:hint="eastAsia"/>
          <w:sz w:val="32"/>
          <w:szCs w:val="32"/>
        </w:rPr>
        <w:t>）得票6.6万，占比0.38%。</w:t>
      </w:r>
    </w:p>
    <w:p w14:paraId="6360095A" w14:textId="4F6B6DE5" w:rsidR="00BD4B3B" w:rsidRPr="00963C2C" w:rsidRDefault="00BD4B3B" w:rsidP="00BD4B3B">
      <w:pPr>
        <w:spacing w:before="60" w:after="60" w:line="480" w:lineRule="exact"/>
        <w:ind w:firstLine="640"/>
        <w:rPr>
          <w:rFonts w:ascii="宋体" w:hAnsi="宋体"/>
          <w:sz w:val="32"/>
          <w:szCs w:val="32"/>
        </w:rPr>
      </w:pPr>
      <w:r w:rsidRPr="00963C2C">
        <w:rPr>
          <w:rFonts w:ascii="宋体" w:hAnsi="宋体" w:hint="eastAsia"/>
          <w:sz w:val="32"/>
          <w:szCs w:val="32"/>
        </w:rPr>
        <w:t>（4）</w:t>
      </w:r>
      <w:r w:rsidR="00E10D56" w:rsidRPr="00963C2C">
        <w:rPr>
          <w:rFonts w:ascii="宋体" w:hAnsi="宋体" w:hint="eastAsia"/>
          <w:sz w:val="32"/>
          <w:szCs w:val="32"/>
        </w:rPr>
        <w:t>“</w:t>
      </w:r>
      <w:r w:rsidRPr="00963C2C">
        <w:rPr>
          <w:rFonts w:ascii="宋体" w:hAnsi="宋体" w:hint="eastAsia"/>
          <w:sz w:val="32"/>
          <w:szCs w:val="32"/>
        </w:rPr>
        <w:t>西班牙左翼</w:t>
      </w:r>
      <w:r w:rsidR="00E10D56" w:rsidRPr="00963C2C">
        <w:rPr>
          <w:rFonts w:ascii="宋体" w:hAnsi="宋体" w:hint="eastAsia"/>
          <w:sz w:val="32"/>
          <w:szCs w:val="32"/>
        </w:rPr>
        <w:t>”</w:t>
      </w:r>
      <w:r w:rsidRPr="00963C2C">
        <w:rPr>
          <w:rFonts w:ascii="宋体" w:hAnsi="宋体" w:hint="eastAsia"/>
          <w:sz w:val="32"/>
          <w:szCs w:val="32"/>
        </w:rPr>
        <w:t>（</w:t>
      </w:r>
      <w:r w:rsidRPr="00963C2C">
        <w:rPr>
          <w:rFonts w:ascii="宋体" w:hAnsi="宋体"/>
          <w:sz w:val="32"/>
          <w:szCs w:val="32"/>
        </w:rPr>
        <w:t>IzqEsp</w:t>
      </w:r>
      <w:r w:rsidRPr="00963C2C">
        <w:rPr>
          <w:rFonts w:ascii="宋体" w:hAnsi="宋体" w:hint="eastAsia"/>
          <w:sz w:val="32"/>
          <w:szCs w:val="32"/>
        </w:rPr>
        <w:t>）得票3.3万，占比0.19%。</w:t>
      </w:r>
    </w:p>
    <w:p w14:paraId="62AB8508" w14:textId="00F26234" w:rsidR="00BD4B3B" w:rsidRPr="00963C2C" w:rsidRDefault="00BD4B3B" w:rsidP="00BD4B3B">
      <w:pPr>
        <w:spacing w:before="60" w:after="60" w:line="480" w:lineRule="exact"/>
        <w:ind w:firstLine="640"/>
        <w:rPr>
          <w:rFonts w:ascii="宋体" w:hAnsi="宋体"/>
          <w:sz w:val="32"/>
          <w:szCs w:val="32"/>
        </w:rPr>
      </w:pPr>
      <w:r w:rsidRPr="00963C2C">
        <w:rPr>
          <w:rFonts w:ascii="宋体" w:hAnsi="宋体" w:hint="eastAsia"/>
          <w:sz w:val="32"/>
          <w:szCs w:val="32"/>
        </w:rPr>
        <w:t>（5）西班牙工人共产党（PCTE）得票1.5万，占比0.09%。该党是“欧洲共产主义行动”成员。</w:t>
      </w:r>
    </w:p>
    <w:p w14:paraId="72CC2D84" w14:textId="6654B4E2" w:rsidR="00963C2C" w:rsidRPr="00963C2C" w:rsidRDefault="00963C2C" w:rsidP="00BD4B3B">
      <w:pPr>
        <w:spacing w:before="60" w:after="60" w:line="480" w:lineRule="exact"/>
        <w:ind w:firstLine="640"/>
        <w:rPr>
          <w:rFonts w:ascii="宋体" w:hAnsi="宋体"/>
          <w:sz w:val="32"/>
          <w:szCs w:val="32"/>
        </w:rPr>
      </w:pPr>
      <w:r w:rsidRPr="00963C2C">
        <w:rPr>
          <w:rFonts w:ascii="宋体" w:hAnsi="宋体" w:hint="eastAsia"/>
          <w:sz w:val="32"/>
          <w:szCs w:val="32"/>
        </w:rPr>
        <w:t>（6）西班牙人民共产党（PCPE）与加泰罗尼亚人民共产党（PCPC）组成的联盟得票1.2万，占比0.07%。两党是协作关系。</w:t>
      </w:r>
    </w:p>
    <w:p w14:paraId="4B5C9AA6" w14:textId="050E3A97" w:rsidR="00BD4B3B" w:rsidRPr="00963C2C" w:rsidRDefault="00BD4B3B" w:rsidP="00BD4B3B">
      <w:pPr>
        <w:spacing w:before="60" w:after="60" w:line="480" w:lineRule="exact"/>
        <w:ind w:firstLine="640"/>
        <w:rPr>
          <w:rFonts w:ascii="宋体" w:hAnsi="宋体"/>
          <w:sz w:val="32"/>
          <w:szCs w:val="32"/>
        </w:rPr>
      </w:pPr>
      <w:r w:rsidRPr="00963C2C">
        <w:rPr>
          <w:rFonts w:ascii="宋体" w:hAnsi="宋体" w:hint="eastAsia"/>
          <w:sz w:val="32"/>
          <w:szCs w:val="32"/>
        </w:rPr>
        <w:t>（</w:t>
      </w:r>
      <w:r w:rsidR="00B705B0">
        <w:rPr>
          <w:rFonts w:ascii="宋体" w:hAnsi="宋体" w:hint="eastAsia"/>
          <w:sz w:val="32"/>
          <w:szCs w:val="32"/>
        </w:rPr>
        <w:t>7</w:t>
      </w:r>
      <w:r w:rsidRPr="00963C2C">
        <w:rPr>
          <w:rFonts w:ascii="宋体" w:hAnsi="宋体" w:hint="eastAsia"/>
          <w:sz w:val="32"/>
          <w:szCs w:val="32"/>
        </w:rPr>
        <w:t>）工人革命潮流（</w:t>
      </w:r>
      <w:r w:rsidRPr="00963C2C">
        <w:rPr>
          <w:rFonts w:ascii="宋体" w:hAnsi="宋体"/>
          <w:sz w:val="32"/>
          <w:szCs w:val="32"/>
        </w:rPr>
        <w:t>Workers' Revolutionary Current</w:t>
      </w:r>
      <w:r w:rsidRPr="00963C2C">
        <w:rPr>
          <w:rFonts w:ascii="宋体" w:hAnsi="宋体" w:hint="eastAsia"/>
          <w:sz w:val="32"/>
          <w:szCs w:val="32"/>
        </w:rPr>
        <w:t>）得票</w:t>
      </w:r>
      <w:r w:rsidRPr="00963C2C">
        <w:rPr>
          <w:rFonts w:ascii="宋体" w:hAnsi="宋体"/>
          <w:sz w:val="32"/>
          <w:szCs w:val="32"/>
        </w:rPr>
        <w:t>5527</w:t>
      </w:r>
      <w:r w:rsidRPr="00963C2C">
        <w:rPr>
          <w:rFonts w:ascii="宋体" w:hAnsi="宋体" w:hint="eastAsia"/>
          <w:sz w:val="32"/>
          <w:szCs w:val="32"/>
        </w:rPr>
        <w:t>，占比</w:t>
      </w:r>
      <w:r w:rsidRPr="00963C2C">
        <w:rPr>
          <w:rFonts w:ascii="宋体" w:hAnsi="宋体"/>
          <w:sz w:val="32"/>
          <w:szCs w:val="32"/>
        </w:rPr>
        <w:t>0.03</w:t>
      </w:r>
      <w:r w:rsidRPr="00963C2C">
        <w:rPr>
          <w:rFonts w:ascii="宋体" w:hAnsi="宋体" w:hint="eastAsia"/>
          <w:sz w:val="32"/>
          <w:szCs w:val="32"/>
        </w:rPr>
        <w:t>%。</w:t>
      </w:r>
      <w:r w:rsidR="00AE7D66" w:rsidRPr="00963C2C">
        <w:rPr>
          <w:rFonts w:ascii="宋体" w:hAnsi="宋体" w:hint="eastAsia"/>
          <w:sz w:val="32"/>
          <w:szCs w:val="32"/>
        </w:rPr>
        <w:t>该组织是托洛茨基主义组织。</w:t>
      </w:r>
    </w:p>
    <w:p w14:paraId="6C83F5F5" w14:textId="7DDE350E" w:rsidR="00877A58" w:rsidRPr="00963C2C" w:rsidRDefault="00877A58" w:rsidP="00112B4D">
      <w:pPr>
        <w:spacing w:before="120" w:after="120" w:line="480" w:lineRule="exact"/>
        <w:ind w:firstLine="640"/>
        <w:rPr>
          <w:rFonts w:ascii="黑体" w:eastAsia="黑体" w:hAnsi="黑体"/>
          <w:sz w:val="32"/>
          <w:szCs w:val="32"/>
        </w:rPr>
      </w:pPr>
      <w:r w:rsidRPr="00963C2C">
        <w:rPr>
          <w:rFonts w:ascii="黑体" w:eastAsia="黑体" w:hAnsi="黑体" w:hint="eastAsia"/>
          <w:sz w:val="32"/>
          <w:szCs w:val="32"/>
        </w:rPr>
        <w:t>27、瑞典</w:t>
      </w:r>
    </w:p>
    <w:p w14:paraId="190DB8C4" w14:textId="46FDE007" w:rsidR="00877A58" w:rsidRPr="00963C2C" w:rsidRDefault="00AE7D66" w:rsidP="00BF2F22">
      <w:pPr>
        <w:spacing w:before="60" w:after="60" w:line="480" w:lineRule="exact"/>
        <w:ind w:firstLine="640"/>
        <w:rPr>
          <w:rFonts w:ascii="宋体" w:hAnsi="宋体"/>
          <w:sz w:val="32"/>
          <w:szCs w:val="32"/>
        </w:rPr>
      </w:pPr>
      <w:r w:rsidRPr="00963C2C">
        <w:rPr>
          <w:rFonts w:ascii="宋体" w:hAnsi="宋体" w:hint="eastAsia"/>
          <w:sz w:val="32"/>
          <w:szCs w:val="32"/>
        </w:rPr>
        <w:t>（1）瑞典左翼党（</w:t>
      </w:r>
      <w:r w:rsidRPr="00963C2C">
        <w:rPr>
          <w:rFonts w:ascii="宋体" w:hAnsi="宋体"/>
          <w:sz w:val="32"/>
          <w:szCs w:val="32"/>
        </w:rPr>
        <w:t>Left Party</w:t>
      </w:r>
      <w:r w:rsidRPr="00963C2C">
        <w:rPr>
          <w:rFonts w:ascii="宋体" w:hAnsi="宋体" w:hint="eastAsia"/>
          <w:sz w:val="32"/>
          <w:szCs w:val="32"/>
        </w:rPr>
        <w:t>）得票46.4万，占比11.06%，当选欧洲议员2人（该国总计21人）。该党是欧洲左翼党成员</w:t>
      </w:r>
      <w:r w:rsidR="00112B4D" w:rsidRPr="00963C2C">
        <w:rPr>
          <w:rFonts w:ascii="宋体" w:hAnsi="宋体" w:hint="eastAsia"/>
          <w:sz w:val="32"/>
          <w:szCs w:val="32"/>
        </w:rPr>
        <w:t>。</w:t>
      </w:r>
    </w:p>
    <w:p w14:paraId="3D540156" w14:textId="5AC41882" w:rsidR="00614E61" w:rsidRDefault="00AE7D66" w:rsidP="00614E61">
      <w:pPr>
        <w:spacing w:before="60" w:after="60" w:line="480" w:lineRule="exact"/>
        <w:ind w:firstLine="640"/>
        <w:rPr>
          <w:rFonts w:ascii="宋体" w:hAnsi="宋体"/>
          <w:sz w:val="32"/>
          <w:szCs w:val="32"/>
        </w:rPr>
      </w:pPr>
      <w:r w:rsidRPr="00963C2C">
        <w:rPr>
          <w:rFonts w:ascii="宋体" w:hAnsi="宋体" w:hint="eastAsia"/>
          <w:sz w:val="32"/>
          <w:szCs w:val="32"/>
        </w:rPr>
        <w:lastRenderedPageBreak/>
        <w:t>（2）瑞典共产党（</w:t>
      </w:r>
      <w:r w:rsidRPr="00963C2C">
        <w:rPr>
          <w:rFonts w:ascii="宋体" w:hAnsi="宋体"/>
          <w:sz w:val="32"/>
          <w:szCs w:val="32"/>
        </w:rPr>
        <w:t>Communist Party of Sweden</w:t>
      </w:r>
      <w:r w:rsidRPr="00963C2C">
        <w:rPr>
          <w:rFonts w:ascii="宋体" w:hAnsi="宋体" w:hint="eastAsia"/>
          <w:sz w:val="32"/>
          <w:szCs w:val="32"/>
        </w:rPr>
        <w:t>）得票1629，占比0.04%。该党是“欧洲共产主义行动”成员</w:t>
      </w:r>
      <w:r w:rsidR="00614E61">
        <w:rPr>
          <w:rFonts w:ascii="宋体" w:hAnsi="宋体" w:hint="eastAsia"/>
          <w:sz w:val="32"/>
          <w:szCs w:val="32"/>
        </w:rPr>
        <w:t>。</w:t>
      </w:r>
    </w:p>
    <w:p w14:paraId="10231766" w14:textId="353B41B1" w:rsidR="00BF2F22" w:rsidRPr="00614E61" w:rsidRDefault="00BF2F22" w:rsidP="00614E61">
      <w:pPr>
        <w:spacing w:before="60" w:after="60" w:line="480" w:lineRule="exact"/>
        <w:ind w:firstLine="560"/>
        <w:rPr>
          <w:rFonts w:ascii="宋体" w:hAnsi="宋体"/>
          <w:sz w:val="32"/>
          <w:szCs w:val="32"/>
        </w:rPr>
      </w:pPr>
      <w:r>
        <w:rPr>
          <w:rFonts w:ascii="黑体" w:eastAsia="黑体" w:hAnsi="黑体"/>
          <w:szCs w:val="36"/>
        </w:rPr>
        <w:br w:type="page"/>
      </w:r>
    </w:p>
    <w:p w14:paraId="6EC686A7" w14:textId="3B3D006B" w:rsidR="0020657C" w:rsidRDefault="00F173F8" w:rsidP="0020657C">
      <w:pPr>
        <w:pStyle w:val="1"/>
        <w:rPr>
          <w:rFonts w:ascii="黑体" w:eastAsia="黑体" w:hAnsi="黑体"/>
          <w:szCs w:val="36"/>
        </w:rPr>
      </w:pPr>
      <w:bookmarkStart w:id="11" w:name="_Toc170165222"/>
      <w:r>
        <w:rPr>
          <w:rFonts w:ascii="黑体" w:eastAsia="黑体" w:hAnsi="黑体" w:hint="eastAsia"/>
          <w:szCs w:val="36"/>
        </w:rPr>
        <w:lastRenderedPageBreak/>
        <w:t>希腊共产党2024年欧洲议会选举</w:t>
      </w:r>
      <w:r w:rsidR="0053601B">
        <w:rPr>
          <w:rFonts w:ascii="黑体" w:eastAsia="黑体" w:hAnsi="黑体" w:hint="eastAsia"/>
          <w:szCs w:val="36"/>
        </w:rPr>
        <w:t>成绩</w:t>
      </w:r>
      <w:bookmarkEnd w:id="11"/>
    </w:p>
    <w:p w14:paraId="02BAE0BB" w14:textId="564C1C08" w:rsidR="00E003E0" w:rsidRDefault="00E003E0" w:rsidP="0020657C">
      <w:pPr>
        <w:ind w:firstLineChars="0" w:firstLine="0"/>
        <w:jc w:val="center"/>
        <w:rPr>
          <w:noProof/>
        </w:rPr>
      </w:pPr>
      <w:r>
        <w:rPr>
          <w:noProof/>
        </w:rPr>
        <w:drawing>
          <wp:inline distT="0" distB="0" distL="0" distR="0" wp14:anchorId="40DC3E4B" wp14:editId="386A25DB">
            <wp:extent cx="5148000" cy="3072783"/>
            <wp:effectExtent l="0" t="0" r="0" b="0"/>
            <wp:docPr id="20576011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8000" cy="3072783"/>
                    </a:xfrm>
                    <a:prstGeom prst="rect">
                      <a:avLst/>
                    </a:prstGeom>
                    <a:noFill/>
                    <a:ln>
                      <a:noFill/>
                    </a:ln>
                  </pic:spPr>
                </pic:pic>
              </a:graphicData>
            </a:graphic>
          </wp:inline>
        </w:drawing>
      </w:r>
    </w:p>
    <w:p w14:paraId="22257B62" w14:textId="7D4D1C38" w:rsidR="0020657C" w:rsidRPr="004E2BF4" w:rsidRDefault="0020657C" w:rsidP="0020657C">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Pr>
          <w:rFonts w:ascii="Times New Roman" w:eastAsia="仿宋" w:hAnsi="Times New Roman" w:cs="Times New Roman" w:hint="eastAsia"/>
          <w:szCs w:val="28"/>
        </w:rPr>
        <w:t>希腊</w:t>
      </w:r>
      <w:r w:rsidR="007071B1">
        <w:rPr>
          <w:rFonts w:ascii="Times New Roman" w:eastAsia="仿宋" w:hAnsi="Times New Roman" w:cs="Times New Roman" w:hint="eastAsia"/>
          <w:szCs w:val="28"/>
        </w:rPr>
        <w:t>共产党</w:t>
      </w:r>
      <w:r>
        <w:rPr>
          <w:rFonts w:ascii="Times New Roman" w:eastAsia="仿宋" w:hAnsi="Times New Roman" w:cs="Times New Roman" w:hint="eastAsia"/>
          <w:szCs w:val="28"/>
        </w:rPr>
        <w:t>网站</w:t>
      </w:r>
    </w:p>
    <w:p w14:paraId="12FB287C" w14:textId="73B7EE5E" w:rsidR="0020657C" w:rsidRDefault="0020657C" w:rsidP="0020657C">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Pr="004E2BF4">
        <w:rPr>
          <w:rFonts w:ascii="Times New Roman" w:eastAsia="仿宋" w:hAnsi="Times New Roman" w:cs="Times New Roman"/>
          <w:szCs w:val="28"/>
        </w:rPr>
        <w:t>：</w:t>
      </w:r>
      <w:r w:rsidRPr="004E2BF4">
        <w:rPr>
          <w:rFonts w:ascii="Times New Roman" w:eastAsia="仿宋" w:hAnsi="Times New Roman" w:cs="Times New Roman"/>
          <w:szCs w:val="28"/>
        </w:rPr>
        <w:t>202</w:t>
      </w:r>
      <w:r w:rsidR="007071B1">
        <w:rPr>
          <w:rFonts w:ascii="Times New Roman" w:eastAsia="仿宋" w:hAnsi="Times New Roman" w:cs="Times New Roman" w:hint="eastAsia"/>
          <w:szCs w:val="28"/>
        </w:rPr>
        <w:t>4</w:t>
      </w:r>
      <w:r w:rsidRPr="004E2BF4">
        <w:rPr>
          <w:rFonts w:ascii="Times New Roman" w:eastAsia="仿宋" w:hAnsi="Times New Roman" w:cs="Times New Roman"/>
          <w:szCs w:val="28"/>
        </w:rPr>
        <w:t>年</w:t>
      </w:r>
      <w:r w:rsidR="007071B1">
        <w:rPr>
          <w:rFonts w:ascii="Times New Roman" w:eastAsia="仿宋" w:hAnsi="Times New Roman" w:cs="Times New Roman" w:hint="eastAsia"/>
          <w:szCs w:val="28"/>
        </w:rPr>
        <w:t>6</w:t>
      </w:r>
      <w:r w:rsidRPr="004E2BF4">
        <w:rPr>
          <w:rFonts w:ascii="Times New Roman" w:eastAsia="仿宋" w:hAnsi="Times New Roman" w:cs="Times New Roman"/>
          <w:szCs w:val="28"/>
        </w:rPr>
        <w:t>月</w:t>
      </w:r>
      <w:r w:rsidR="007071B1">
        <w:rPr>
          <w:rFonts w:ascii="Times New Roman" w:eastAsia="仿宋" w:hAnsi="Times New Roman" w:cs="Times New Roman" w:hint="eastAsia"/>
          <w:szCs w:val="28"/>
        </w:rPr>
        <w:t>10</w:t>
      </w:r>
      <w:r>
        <w:rPr>
          <w:rFonts w:ascii="Times New Roman" w:eastAsia="仿宋" w:hAnsi="Times New Roman" w:cs="Times New Roman" w:hint="eastAsia"/>
          <w:szCs w:val="28"/>
        </w:rPr>
        <w:t>日</w:t>
      </w:r>
    </w:p>
    <w:p w14:paraId="484CD445" w14:textId="1407C158" w:rsidR="0020657C" w:rsidRDefault="0020657C" w:rsidP="0020657C">
      <w:pPr>
        <w:spacing w:before="120" w:after="240" w:line="360" w:lineRule="exact"/>
        <w:ind w:firstLine="560"/>
        <w:jc w:val="left"/>
        <w:rPr>
          <w:rStyle w:val="af"/>
          <w:rFonts w:ascii="Times New Roman" w:eastAsia="仿宋" w:hAnsi="Times New Roman" w:cs="Times New Roman"/>
          <w:szCs w:val="28"/>
        </w:rPr>
      </w:pPr>
      <w:r>
        <w:rPr>
          <w:rFonts w:ascii="Times New Roman" w:eastAsia="仿宋" w:hAnsi="Times New Roman" w:cs="Times New Roman" w:hint="eastAsia"/>
          <w:szCs w:val="28"/>
        </w:rPr>
        <w:t>链</w:t>
      </w:r>
      <w:r w:rsidRPr="004E2BF4">
        <w:rPr>
          <w:rFonts w:ascii="Times New Roman" w:eastAsia="仿宋" w:hAnsi="Times New Roman" w:cs="Times New Roman"/>
          <w:szCs w:val="28"/>
        </w:rPr>
        <w:t>接</w:t>
      </w:r>
      <w:r w:rsidRPr="004E2BF4">
        <w:rPr>
          <w:rFonts w:ascii="Times New Roman" w:eastAsia="仿宋" w:hAnsi="Times New Roman" w:cs="Times New Roman" w:hint="eastAsia"/>
          <w:szCs w:val="28"/>
        </w:rPr>
        <w:t>：</w:t>
      </w:r>
      <w:hyperlink r:id="rId22" w:history="1">
        <w:r w:rsidR="007071B1" w:rsidRPr="0010797D">
          <w:rPr>
            <w:rStyle w:val="af"/>
            <w:rFonts w:ascii="Times New Roman" w:eastAsia="仿宋" w:hAnsi="Times New Roman" w:cs="Times New Roman"/>
            <w:szCs w:val="28"/>
          </w:rPr>
          <w:t>https://inter.kke.gr/en/articles/The-KKE-emerged-stronger-from-the-elections-where-the-heart-of-the-people-and-their-struggles-beats/</w:t>
        </w:r>
      </w:hyperlink>
    </w:p>
    <w:p w14:paraId="4E5E1A88" w14:textId="1302F78C" w:rsidR="007071B1" w:rsidRPr="007071B1" w:rsidRDefault="007071B1" w:rsidP="007071B1">
      <w:pPr>
        <w:spacing w:before="60" w:after="60" w:line="480" w:lineRule="exact"/>
        <w:ind w:firstLine="640"/>
        <w:rPr>
          <w:rFonts w:ascii="黑体" w:eastAsia="黑体" w:hAnsi="黑体"/>
          <w:sz w:val="32"/>
          <w:szCs w:val="32"/>
        </w:rPr>
      </w:pPr>
      <w:bookmarkStart w:id="12" w:name="_Hlk152421804"/>
      <w:r w:rsidRPr="007071B1">
        <w:rPr>
          <w:rFonts w:ascii="黑体" w:eastAsia="黑体" w:hAnsi="黑体" w:hint="eastAsia"/>
          <w:sz w:val="32"/>
          <w:szCs w:val="32"/>
        </w:rPr>
        <w:t>希腊共产党在选举中变得更加强大，人民的心脏在那里跳动，人民的斗争在那里上演</w:t>
      </w:r>
    </w:p>
    <w:p w14:paraId="715C0D5C" w14:textId="5202C4BB" w:rsidR="00E003E0" w:rsidRPr="007071B1" w:rsidRDefault="007071B1" w:rsidP="00E003E0">
      <w:pPr>
        <w:spacing w:before="60" w:after="60" w:line="480" w:lineRule="exact"/>
        <w:ind w:firstLine="640"/>
        <w:rPr>
          <w:rFonts w:ascii="宋体" w:hAnsi="宋体"/>
          <w:sz w:val="32"/>
          <w:szCs w:val="32"/>
        </w:rPr>
      </w:pPr>
      <w:r w:rsidRPr="007071B1">
        <w:rPr>
          <w:rFonts w:ascii="宋体" w:hAnsi="宋体" w:hint="eastAsia"/>
          <w:sz w:val="32"/>
          <w:szCs w:val="32"/>
        </w:rPr>
        <w:t>希腊共产党</w:t>
      </w:r>
      <w:r w:rsidR="004E7486">
        <w:rPr>
          <w:rFonts w:ascii="宋体" w:hAnsi="宋体" w:hint="eastAsia"/>
          <w:sz w:val="32"/>
          <w:szCs w:val="32"/>
        </w:rPr>
        <w:t>（KKE）</w:t>
      </w:r>
      <w:r w:rsidRPr="007071B1">
        <w:rPr>
          <w:rFonts w:ascii="宋体" w:hAnsi="宋体" w:hint="eastAsia"/>
          <w:sz w:val="32"/>
          <w:szCs w:val="32"/>
        </w:rPr>
        <w:t>在6月9日举行的欧洲议会选举中赢得了全国9.25%的选票，这一成绩具有重大意义。更重要的是，希腊共产党在工人阶级和普通群众的区域表现得尤为出色。</w:t>
      </w:r>
    </w:p>
    <w:p w14:paraId="4D6F0B01" w14:textId="4C3F87AA" w:rsidR="007071B1" w:rsidRPr="007071B1" w:rsidRDefault="00E003E0" w:rsidP="007071B1">
      <w:pPr>
        <w:spacing w:before="60" w:after="60" w:line="480" w:lineRule="exact"/>
        <w:ind w:firstLine="640"/>
        <w:rPr>
          <w:rFonts w:ascii="宋体" w:hAnsi="宋体"/>
          <w:sz w:val="32"/>
          <w:szCs w:val="32"/>
        </w:rPr>
      </w:pPr>
      <w:r>
        <w:rPr>
          <w:rFonts w:ascii="宋体" w:hAnsi="宋体" w:hint="eastAsia"/>
          <w:sz w:val="32"/>
          <w:szCs w:val="32"/>
        </w:rPr>
        <w:lastRenderedPageBreak/>
        <w:t xml:space="preserve">- </w:t>
      </w:r>
      <w:r w:rsidR="007071B1" w:rsidRPr="007071B1">
        <w:rPr>
          <w:rFonts w:ascii="宋体" w:hAnsi="宋体" w:hint="eastAsia"/>
          <w:sz w:val="32"/>
          <w:szCs w:val="32"/>
        </w:rPr>
        <w:t>希共在阿提卡大区（Attica）获</w:t>
      </w:r>
      <w:r w:rsidR="009375A6">
        <w:rPr>
          <w:rFonts w:ascii="宋体" w:hAnsi="宋体" w:hint="eastAsia"/>
          <w:sz w:val="32"/>
          <w:szCs w:val="32"/>
        </w:rPr>
        <w:t>得</w:t>
      </w:r>
      <w:r w:rsidR="007071B1" w:rsidRPr="007071B1">
        <w:rPr>
          <w:rFonts w:ascii="宋体" w:hAnsi="宋体" w:hint="eastAsia"/>
          <w:sz w:val="32"/>
          <w:szCs w:val="32"/>
        </w:rPr>
        <w:t>了11%的选票，这一大区包括雅典、比雷埃夫斯以及首都周边地区，希腊的很大一部分工人阶级在这里生活和工作。希共在阿提卡大区的得票率再次位居第三，在工人阶级和普通群众的区域及市镇获得了从10%到22.88%不等的高得票率。</w:t>
      </w:r>
    </w:p>
    <w:p w14:paraId="38060858" w14:textId="7AF2DE79" w:rsidR="007071B1" w:rsidRPr="007071B1" w:rsidRDefault="00E003E0" w:rsidP="007071B1">
      <w:pPr>
        <w:spacing w:before="60" w:after="60" w:line="480" w:lineRule="exact"/>
        <w:ind w:firstLine="640"/>
        <w:rPr>
          <w:rFonts w:ascii="宋体" w:hAnsi="宋体"/>
          <w:sz w:val="32"/>
          <w:szCs w:val="32"/>
        </w:rPr>
      </w:pPr>
      <w:r>
        <w:rPr>
          <w:rFonts w:ascii="宋体" w:hAnsi="宋体" w:hint="eastAsia"/>
          <w:sz w:val="32"/>
          <w:szCs w:val="32"/>
        </w:rPr>
        <w:t xml:space="preserve">- </w:t>
      </w:r>
      <w:r w:rsidR="007071B1" w:rsidRPr="007071B1">
        <w:rPr>
          <w:rFonts w:ascii="宋体" w:hAnsi="宋体" w:hint="eastAsia"/>
          <w:sz w:val="32"/>
          <w:szCs w:val="32"/>
        </w:rPr>
        <w:t>大型工业单位拉尔科（LARCO）的工人们正在为生存而斗争</w:t>
      </w:r>
      <w:r w:rsidR="007071B1">
        <w:rPr>
          <w:rFonts w:ascii="宋体" w:hAnsi="宋体" w:hint="eastAsia"/>
          <w:sz w:val="32"/>
          <w:szCs w:val="32"/>
        </w:rPr>
        <w:t>。</w:t>
      </w:r>
      <w:r w:rsidR="007071B1" w:rsidRPr="007071B1">
        <w:rPr>
          <w:rFonts w:ascii="宋体" w:hAnsi="宋体" w:hint="eastAsia"/>
          <w:sz w:val="32"/>
          <w:szCs w:val="32"/>
        </w:rPr>
        <w:t>在他们生活的村庄里，希共以50%的得票率居于首位。希共在埃维亚岛（Evia）北部生产树脂的村庄也获得了第一</w:t>
      </w:r>
      <w:r w:rsidR="00963C2C">
        <w:rPr>
          <w:rFonts w:ascii="宋体" w:hAnsi="宋体" w:hint="eastAsia"/>
          <w:sz w:val="32"/>
          <w:szCs w:val="32"/>
        </w:rPr>
        <w:t>。当</w:t>
      </w:r>
      <w:r w:rsidR="007071B1" w:rsidRPr="007071B1">
        <w:rPr>
          <w:rFonts w:ascii="宋体" w:hAnsi="宋体" w:hint="eastAsia"/>
          <w:sz w:val="32"/>
          <w:szCs w:val="32"/>
        </w:rPr>
        <w:t>岛上山火肆虐的时候</w:t>
      </w:r>
      <w:r w:rsidR="007071B1">
        <w:rPr>
          <w:rFonts w:ascii="宋体" w:hAnsi="宋体" w:hint="eastAsia"/>
          <w:sz w:val="32"/>
          <w:szCs w:val="32"/>
        </w:rPr>
        <w:t>，</w:t>
      </w:r>
      <w:r w:rsidR="00963C2C">
        <w:rPr>
          <w:rFonts w:ascii="宋体" w:hAnsi="宋体" w:hint="eastAsia"/>
          <w:sz w:val="32"/>
          <w:szCs w:val="32"/>
        </w:rPr>
        <w:t>就是那里的</w:t>
      </w:r>
      <w:r w:rsidR="007071B1" w:rsidRPr="007071B1">
        <w:rPr>
          <w:rFonts w:ascii="宋体" w:hAnsi="宋体" w:hint="eastAsia"/>
          <w:sz w:val="32"/>
          <w:szCs w:val="32"/>
        </w:rPr>
        <w:t>人们喊出了“只有人民才能拯救人民”的口号。</w:t>
      </w:r>
    </w:p>
    <w:p w14:paraId="5A7AEFC9" w14:textId="23E27C07" w:rsidR="007071B1" w:rsidRDefault="00E003E0" w:rsidP="007071B1">
      <w:pPr>
        <w:spacing w:before="60" w:after="60" w:line="480" w:lineRule="exact"/>
        <w:ind w:firstLine="640"/>
        <w:rPr>
          <w:rFonts w:ascii="宋体" w:hAnsi="宋体"/>
          <w:sz w:val="32"/>
          <w:szCs w:val="32"/>
        </w:rPr>
      </w:pPr>
      <w:r>
        <w:rPr>
          <w:rFonts w:ascii="宋体" w:hAnsi="宋体" w:hint="eastAsia"/>
          <w:sz w:val="32"/>
          <w:szCs w:val="32"/>
        </w:rPr>
        <w:t xml:space="preserve">- </w:t>
      </w:r>
      <w:r w:rsidR="007071B1" w:rsidRPr="007071B1">
        <w:rPr>
          <w:rFonts w:ascii="宋体" w:hAnsi="宋体" w:hint="eastAsia"/>
          <w:sz w:val="32"/>
          <w:szCs w:val="32"/>
        </w:rPr>
        <w:t>希共在北爱琴大区（North Aegean Region）位居第二，在伊卡利亚岛（Ikaria）以41%的得票率</w:t>
      </w:r>
      <w:r w:rsidR="007071B1">
        <w:rPr>
          <w:rFonts w:ascii="宋体" w:hAnsi="宋体" w:hint="eastAsia"/>
          <w:sz w:val="32"/>
          <w:szCs w:val="32"/>
        </w:rPr>
        <w:t>位居第一</w:t>
      </w:r>
      <w:r w:rsidR="007071B1" w:rsidRPr="007071B1">
        <w:rPr>
          <w:rFonts w:ascii="宋体" w:hAnsi="宋体" w:hint="eastAsia"/>
          <w:sz w:val="32"/>
          <w:szCs w:val="32"/>
        </w:rPr>
        <w:t>。</w:t>
      </w:r>
    </w:p>
    <w:p w14:paraId="07D0A900" w14:textId="09F6C1D2" w:rsidR="00E003E0" w:rsidRPr="007071B1" w:rsidRDefault="00E003E0" w:rsidP="00E003E0">
      <w:pPr>
        <w:spacing w:before="60" w:after="60" w:line="480" w:lineRule="exact"/>
        <w:ind w:firstLine="640"/>
        <w:rPr>
          <w:rFonts w:ascii="宋体" w:hAnsi="宋体"/>
          <w:sz w:val="32"/>
          <w:szCs w:val="32"/>
        </w:rPr>
      </w:pPr>
      <w:r>
        <w:rPr>
          <w:rFonts w:ascii="宋体" w:hAnsi="宋体" w:hint="eastAsia"/>
          <w:sz w:val="32"/>
          <w:szCs w:val="32"/>
        </w:rPr>
        <w:t xml:space="preserve">- </w:t>
      </w:r>
      <w:r w:rsidR="007071B1" w:rsidRPr="007071B1">
        <w:rPr>
          <w:rFonts w:ascii="宋体" w:hAnsi="宋体" w:hint="eastAsia"/>
          <w:sz w:val="32"/>
          <w:szCs w:val="32"/>
        </w:rPr>
        <w:t>希共在色萨利大区（Thessaly）的得票率超过了10%。希共在拉里萨（Larissa）的阿吉亚（Agia）选区</w:t>
      </w:r>
      <w:r w:rsidR="007071B1">
        <w:rPr>
          <w:rFonts w:ascii="宋体" w:hAnsi="宋体" w:hint="eastAsia"/>
          <w:sz w:val="32"/>
          <w:szCs w:val="32"/>
        </w:rPr>
        <w:t>位居</w:t>
      </w:r>
      <w:r w:rsidR="007071B1" w:rsidRPr="007071B1">
        <w:rPr>
          <w:rFonts w:ascii="宋体" w:hAnsi="宋体" w:hint="eastAsia"/>
          <w:sz w:val="32"/>
          <w:szCs w:val="32"/>
        </w:rPr>
        <w:t>第一且得票率有所上升，该地区前段时间发生了大规模的农民抗议。</w:t>
      </w:r>
    </w:p>
    <w:p w14:paraId="77E6105A" w14:textId="7C0F869B" w:rsidR="007071B1" w:rsidRPr="007071B1" w:rsidRDefault="00E003E0" w:rsidP="007071B1">
      <w:pPr>
        <w:spacing w:before="60" w:after="60" w:line="480" w:lineRule="exact"/>
        <w:ind w:firstLine="640"/>
        <w:rPr>
          <w:rFonts w:ascii="宋体" w:hAnsi="宋体"/>
          <w:sz w:val="32"/>
          <w:szCs w:val="32"/>
        </w:rPr>
      </w:pPr>
      <w:r>
        <w:rPr>
          <w:rFonts w:ascii="宋体" w:hAnsi="宋体" w:hint="eastAsia"/>
          <w:sz w:val="32"/>
          <w:szCs w:val="32"/>
        </w:rPr>
        <w:t xml:space="preserve">- </w:t>
      </w:r>
      <w:r w:rsidR="007071B1" w:rsidRPr="007071B1">
        <w:rPr>
          <w:rFonts w:ascii="宋体" w:hAnsi="宋体" w:hint="eastAsia"/>
          <w:sz w:val="32"/>
          <w:szCs w:val="32"/>
        </w:rPr>
        <w:t>希共在哈尔基季基半岛（Chalkidiki）的村庄</w:t>
      </w:r>
      <w:r w:rsidR="007071B1">
        <w:rPr>
          <w:rFonts w:ascii="宋体" w:hAnsi="宋体" w:hint="eastAsia"/>
          <w:sz w:val="32"/>
          <w:szCs w:val="32"/>
        </w:rPr>
        <w:t>里</w:t>
      </w:r>
      <w:r w:rsidR="007071B1" w:rsidRPr="007071B1">
        <w:rPr>
          <w:rFonts w:ascii="宋体" w:hAnsi="宋体" w:hint="eastAsia"/>
          <w:sz w:val="32"/>
          <w:szCs w:val="32"/>
        </w:rPr>
        <w:t>取得了重大增长</w:t>
      </w:r>
      <w:r w:rsidR="007071B1">
        <w:rPr>
          <w:rFonts w:ascii="宋体" w:hAnsi="宋体" w:hint="eastAsia"/>
          <w:sz w:val="32"/>
          <w:szCs w:val="32"/>
        </w:rPr>
        <w:t>。</w:t>
      </w:r>
      <w:r w:rsidR="007071B1" w:rsidRPr="007071B1">
        <w:rPr>
          <w:rFonts w:ascii="宋体" w:hAnsi="宋体" w:hint="eastAsia"/>
          <w:sz w:val="32"/>
          <w:szCs w:val="32"/>
        </w:rPr>
        <w:t>那里的矿工斗争持续不止，而且与希共建立了牢固的同盟关系。</w:t>
      </w:r>
    </w:p>
    <w:p w14:paraId="500E372B" w14:textId="31820A10" w:rsidR="007071B1" w:rsidRDefault="00E003E0" w:rsidP="007071B1">
      <w:pPr>
        <w:spacing w:before="60" w:after="60" w:line="480" w:lineRule="exact"/>
        <w:ind w:firstLine="640"/>
        <w:rPr>
          <w:rFonts w:ascii="宋体" w:hAnsi="宋体"/>
          <w:sz w:val="32"/>
          <w:szCs w:val="32"/>
        </w:rPr>
      </w:pPr>
      <w:r>
        <w:rPr>
          <w:rFonts w:ascii="宋体" w:hAnsi="宋体" w:hint="eastAsia"/>
          <w:sz w:val="32"/>
          <w:szCs w:val="32"/>
        </w:rPr>
        <w:t xml:space="preserve">- </w:t>
      </w:r>
      <w:r w:rsidR="007071B1" w:rsidRPr="007071B1">
        <w:rPr>
          <w:rFonts w:ascii="宋体" w:hAnsi="宋体" w:hint="eastAsia"/>
          <w:sz w:val="32"/>
          <w:szCs w:val="32"/>
        </w:rPr>
        <w:t>希共在伊庇鲁斯、西希腊和克里特（Epirus, Western Greece, Crete）等大区的大型城市中心的得票率都有所增长。</w:t>
      </w:r>
    </w:p>
    <w:p w14:paraId="366A792F" w14:textId="2DB7E335" w:rsidR="00E003E0" w:rsidRPr="007071B1" w:rsidRDefault="00E003E0" w:rsidP="00E003E0">
      <w:pPr>
        <w:spacing w:before="60" w:after="60" w:line="240" w:lineRule="auto"/>
        <w:ind w:firstLineChars="0" w:firstLine="0"/>
        <w:jc w:val="center"/>
        <w:rPr>
          <w:rFonts w:ascii="宋体" w:hAnsi="宋体"/>
          <w:sz w:val="32"/>
          <w:szCs w:val="32"/>
        </w:rPr>
      </w:pPr>
      <w:r>
        <w:rPr>
          <w:noProof/>
        </w:rPr>
        <w:lastRenderedPageBreak/>
        <w:drawing>
          <wp:inline distT="0" distB="0" distL="0" distR="0" wp14:anchorId="029427A6" wp14:editId="08C1B20C">
            <wp:extent cx="5148000" cy="2896223"/>
            <wp:effectExtent l="0" t="0" r="0" b="0"/>
            <wp:docPr id="13014169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48000" cy="2896223"/>
                    </a:xfrm>
                    <a:prstGeom prst="rect">
                      <a:avLst/>
                    </a:prstGeom>
                    <a:noFill/>
                    <a:ln>
                      <a:noFill/>
                    </a:ln>
                  </pic:spPr>
                </pic:pic>
              </a:graphicData>
            </a:graphic>
          </wp:inline>
        </w:drawing>
      </w:r>
    </w:p>
    <w:p w14:paraId="53DB7140" w14:textId="289190AE" w:rsidR="0053601B" w:rsidRPr="0053601B" w:rsidRDefault="0053601B" w:rsidP="0053601B">
      <w:pPr>
        <w:spacing w:before="60" w:after="60" w:line="480" w:lineRule="exact"/>
        <w:ind w:firstLineChars="0" w:firstLine="0"/>
        <w:jc w:val="center"/>
        <w:rPr>
          <w:rFonts w:ascii="仿宋" w:eastAsia="仿宋" w:hAnsi="仿宋"/>
          <w:sz w:val="32"/>
          <w:szCs w:val="32"/>
        </w:rPr>
      </w:pPr>
      <w:r w:rsidRPr="0053601B">
        <w:rPr>
          <w:rFonts w:ascii="仿宋" w:eastAsia="仿宋" w:hAnsi="仿宋" w:hint="eastAsia"/>
          <w:sz w:val="32"/>
          <w:szCs w:val="32"/>
        </w:rPr>
        <w:t>图：希腊共产党在2024年欧洲议会选举后的游行</w:t>
      </w:r>
    </w:p>
    <w:p w14:paraId="0764B303" w14:textId="3D341FC7" w:rsidR="00963C2C" w:rsidRPr="007071B1" w:rsidRDefault="00963C2C" w:rsidP="00963C2C">
      <w:pPr>
        <w:spacing w:before="60" w:after="60" w:line="480" w:lineRule="exact"/>
        <w:ind w:firstLine="640"/>
        <w:rPr>
          <w:rFonts w:ascii="宋体" w:hAnsi="宋体"/>
          <w:sz w:val="32"/>
          <w:szCs w:val="32"/>
        </w:rPr>
      </w:pPr>
      <w:r w:rsidRPr="007071B1">
        <w:rPr>
          <w:rFonts w:ascii="宋体" w:hAnsi="宋体" w:hint="eastAsia"/>
          <w:sz w:val="32"/>
          <w:szCs w:val="32"/>
        </w:rPr>
        <w:t>选举当晚，希腊共产党中央委员会总书记季米特里斯·库楚巴斯（Dimitris Koutsoumpas）就选举结果发表了如下讲话：</w:t>
      </w:r>
    </w:p>
    <w:p w14:paraId="31ADA70A" w14:textId="5A7657AD" w:rsidR="007071B1" w:rsidRPr="007071B1" w:rsidRDefault="007071B1" w:rsidP="007071B1">
      <w:pPr>
        <w:spacing w:before="60" w:after="60" w:line="480" w:lineRule="exact"/>
        <w:ind w:firstLine="640"/>
        <w:rPr>
          <w:rFonts w:ascii="宋体" w:hAnsi="宋体"/>
          <w:sz w:val="32"/>
          <w:szCs w:val="32"/>
        </w:rPr>
      </w:pPr>
      <w:r w:rsidRPr="007071B1">
        <w:rPr>
          <w:rFonts w:ascii="宋体" w:hAnsi="宋体" w:hint="eastAsia"/>
          <w:sz w:val="32"/>
          <w:szCs w:val="32"/>
        </w:rPr>
        <w:t>“我们向全国成千上万响应我党号召和在今天为我党投票的人民</w:t>
      </w:r>
      <w:r>
        <w:rPr>
          <w:rFonts w:ascii="宋体" w:hAnsi="宋体" w:hint="eastAsia"/>
          <w:sz w:val="32"/>
          <w:szCs w:val="32"/>
        </w:rPr>
        <w:t>致以</w:t>
      </w:r>
      <w:r w:rsidRPr="007071B1">
        <w:rPr>
          <w:rFonts w:ascii="宋体" w:hAnsi="宋体" w:hint="eastAsia"/>
          <w:sz w:val="32"/>
          <w:szCs w:val="32"/>
        </w:rPr>
        <w:t>衷心的感谢和崇高的敬意。</w:t>
      </w:r>
    </w:p>
    <w:p w14:paraId="6DEDFB2E" w14:textId="77777777" w:rsidR="007071B1" w:rsidRPr="007071B1" w:rsidRDefault="007071B1" w:rsidP="007071B1">
      <w:pPr>
        <w:spacing w:before="60" w:after="60" w:line="480" w:lineRule="exact"/>
        <w:ind w:firstLine="640"/>
        <w:rPr>
          <w:rFonts w:ascii="宋体" w:hAnsi="宋体"/>
          <w:sz w:val="32"/>
          <w:szCs w:val="32"/>
        </w:rPr>
      </w:pPr>
      <w:r w:rsidRPr="007071B1">
        <w:rPr>
          <w:rFonts w:ascii="宋体" w:hAnsi="宋体" w:hint="eastAsia"/>
          <w:sz w:val="32"/>
          <w:szCs w:val="32"/>
        </w:rPr>
        <w:t>我们向大型城市中心，尤其是全国最大行政区阿提卡大区的人民和青年致敬，你们又一次让希腊共产党以大幅优势获得了第三大力量的地位。</w:t>
      </w:r>
    </w:p>
    <w:p w14:paraId="5DC9F7AA" w14:textId="407D6826" w:rsidR="007071B1" w:rsidRPr="007071B1" w:rsidRDefault="007071B1" w:rsidP="007071B1">
      <w:pPr>
        <w:spacing w:before="60" w:after="60" w:line="480" w:lineRule="exact"/>
        <w:ind w:firstLine="640"/>
        <w:rPr>
          <w:rFonts w:ascii="宋体" w:hAnsi="宋体"/>
          <w:sz w:val="32"/>
          <w:szCs w:val="32"/>
        </w:rPr>
      </w:pPr>
      <w:r w:rsidRPr="007071B1">
        <w:rPr>
          <w:rFonts w:ascii="宋体" w:hAnsi="宋体" w:hint="eastAsia"/>
          <w:sz w:val="32"/>
          <w:szCs w:val="32"/>
        </w:rPr>
        <w:t>总的来说，与2019年欧洲议会选举和2023年希腊议会选举相比，希腊共产党的得票率再次</w:t>
      </w:r>
      <w:r>
        <w:rPr>
          <w:rFonts w:ascii="宋体" w:hAnsi="宋体" w:hint="eastAsia"/>
          <w:sz w:val="32"/>
          <w:szCs w:val="32"/>
        </w:rPr>
        <w:t>创下新高</w:t>
      </w:r>
      <w:r w:rsidRPr="007071B1">
        <w:rPr>
          <w:rFonts w:ascii="宋体" w:hAnsi="宋体" w:hint="eastAsia"/>
          <w:sz w:val="32"/>
          <w:szCs w:val="32"/>
        </w:rPr>
        <w:t>。</w:t>
      </w:r>
      <w:r w:rsidR="00963C2C">
        <w:rPr>
          <w:rFonts w:ascii="宋体" w:hAnsi="宋体" w:hint="eastAsia"/>
          <w:sz w:val="32"/>
          <w:szCs w:val="32"/>
        </w:rPr>
        <w:t>而</w:t>
      </w:r>
      <w:r w:rsidRPr="007071B1">
        <w:rPr>
          <w:rFonts w:ascii="宋体" w:hAnsi="宋体" w:hint="eastAsia"/>
          <w:sz w:val="32"/>
          <w:szCs w:val="32"/>
        </w:rPr>
        <w:t>2023年</w:t>
      </w:r>
      <w:r w:rsidR="00963C2C">
        <w:rPr>
          <w:rFonts w:ascii="宋体" w:hAnsi="宋体" w:hint="eastAsia"/>
          <w:sz w:val="32"/>
          <w:szCs w:val="32"/>
        </w:rPr>
        <w:t>与2019年相比</w:t>
      </w:r>
      <w:r w:rsidRPr="007071B1">
        <w:rPr>
          <w:rFonts w:ascii="宋体" w:hAnsi="宋体" w:hint="eastAsia"/>
          <w:sz w:val="32"/>
          <w:szCs w:val="32"/>
        </w:rPr>
        <w:t>，希共的得票率已经有所提高。</w:t>
      </w:r>
    </w:p>
    <w:p w14:paraId="282F1A96" w14:textId="261144E2" w:rsidR="007071B1" w:rsidRPr="007071B1" w:rsidRDefault="007071B1" w:rsidP="007071B1">
      <w:pPr>
        <w:spacing w:before="60" w:after="60" w:line="480" w:lineRule="exact"/>
        <w:ind w:firstLine="640"/>
        <w:rPr>
          <w:rFonts w:ascii="宋体" w:hAnsi="宋体"/>
          <w:sz w:val="32"/>
          <w:szCs w:val="32"/>
        </w:rPr>
      </w:pPr>
      <w:r w:rsidRPr="007071B1">
        <w:rPr>
          <w:rFonts w:ascii="宋体" w:hAnsi="宋体" w:hint="eastAsia"/>
          <w:sz w:val="32"/>
          <w:szCs w:val="32"/>
        </w:rPr>
        <w:t>这证实了希腊共产党与更广泛的群众力量之间的联系。</w:t>
      </w:r>
      <w:r w:rsidRPr="007071B1">
        <w:rPr>
          <w:rFonts w:ascii="宋体" w:hAnsi="宋体" w:hint="eastAsia"/>
          <w:sz w:val="32"/>
          <w:szCs w:val="32"/>
        </w:rPr>
        <w:lastRenderedPageBreak/>
        <w:t>投票结果表明，在上次选举结束后的时期里，希共与群众在重要</w:t>
      </w:r>
      <w:r>
        <w:rPr>
          <w:rFonts w:ascii="宋体" w:hAnsi="宋体" w:hint="eastAsia"/>
          <w:sz w:val="32"/>
          <w:szCs w:val="32"/>
        </w:rPr>
        <w:t>的</w:t>
      </w:r>
      <w:r w:rsidRPr="007071B1">
        <w:rPr>
          <w:rFonts w:ascii="宋体" w:hAnsi="宋体" w:hint="eastAsia"/>
          <w:sz w:val="32"/>
          <w:szCs w:val="32"/>
        </w:rPr>
        <w:t>斗争中建立了更牢固的纽带；我们一年365天风雨无阻、持续不断地在工作场所和社区，以各种形式与人民直接沟通、对话和讨论，而不仅仅是在选举前才这么做。</w:t>
      </w:r>
    </w:p>
    <w:p w14:paraId="321BC090" w14:textId="77777777" w:rsidR="007071B1" w:rsidRPr="007071B1" w:rsidRDefault="007071B1" w:rsidP="007071B1">
      <w:pPr>
        <w:spacing w:before="60" w:after="60" w:line="480" w:lineRule="exact"/>
        <w:ind w:firstLine="640"/>
        <w:rPr>
          <w:rFonts w:ascii="宋体" w:hAnsi="宋体"/>
          <w:sz w:val="32"/>
          <w:szCs w:val="32"/>
        </w:rPr>
      </w:pPr>
      <w:r w:rsidRPr="007071B1">
        <w:rPr>
          <w:rFonts w:ascii="宋体" w:hAnsi="宋体" w:hint="eastAsia"/>
          <w:sz w:val="32"/>
          <w:szCs w:val="32"/>
        </w:rPr>
        <w:t>这同时肯定了我们长期以来所采取的一些积极措施，这些措施在议会选举和工人-人民运动中也都已经得到了反映。</w:t>
      </w:r>
    </w:p>
    <w:p w14:paraId="6DB72682" w14:textId="39456DEB" w:rsidR="007071B1" w:rsidRPr="007071B1" w:rsidRDefault="007071B1" w:rsidP="007071B1">
      <w:pPr>
        <w:spacing w:before="60" w:after="60" w:line="480" w:lineRule="exact"/>
        <w:ind w:firstLine="640"/>
        <w:rPr>
          <w:rFonts w:ascii="宋体" w:hAnsi="宋体"/>
          <w:sz w:val="32"/>
          <w:szCs w:val="32"/>
        </w:rPr>
      </w:pPr>
      <w:r w:rsidRPr="007071B1">
        <w:rPr>
          <w:rFonts w:ascii="宋体" w:hAnsi="宋体" w:hint="eastAsia"/>
          <w:sz w:val="32"/>
          <w:szCs w:val="32"/>
        </w:rPr>
        <w:t>对新民主党（New Democracy）政府目前实行的主导政策的质疑趋势正在巩固和加强。工人和</w:t>
      </w:r>
      <w:r w:rsidR="00963C2C">
        <w:rPr>
          <w:rFonts w:ascii="宋体" w:hAnsi="宋体" w:hint="eastAsia"/>
          <w:sz w:val="32"/>
          <w:szCs w:val="32"/>
        </w:rPr>
        <w:t>大众</w:t>
      </w:r>
      <w:r w:rsidRPr="007071B1">
        <w:rPr>
          <w:rFonts w:ascii="宋体" w:hAnsi="宋体" w:hint="eastAsia"/>
          <w:sz w:val="32"/>
          <w:szCs w:val="32"/>
        </w:rPr>
        <w:t>的力量正</w:t>
      </w:r>
      <w:r>
        <w:rPr>
          <w:rFonts w:ascii="宋体" w:hAnsi="宋体" w:hint="eastAsia"/>
          <w:sz w:val="32"/>
          <w:szCs w:val="32"/>
        </w:rPr>
        <w:t>在</w:t>
      </w:r>
      <w:r w:rsidRPr="007071B1">
        <w:rPr>
          <w:rFonts w:ascii="宋体" w:hAnsi="宋体" w:hint="eastAsia"/>
          <w:sz w:val="32"/>
          <w:szCs w:val="32"/>
        </w:rPr>
        <w:t>脱离资产阶级政党，</w:t>
      </w:r>
      <w:r w:rsidR="00963C2C">
        <w:rPr>
          <w:rFonts w:ascii="宋体" w:hAnsi="宋体" w:hint="eastAsia"/>
          <w:sz w:val="32"/>
          <w:szCs w:val="32"/>
        </w:rPr>
        <w:t>转向</w:t>
      </w:r>
      <w:r w:rsidRPr="007071B1">
        <w:rPr>
          <w:rFonts w:ascii="宋体" w:hAnsi="宋体" w:hint="eastAsia"/>
          <w:sz w:val="32"/>
          <w:szCs w:val="32"/>
        </w:rPr>
        <w:t>希腊共产党，这进一步增强了党的声望。</w:t>
      </w:r>
    </w:p>
    <w:p w14:paraId="264D2D08" w14:textId="5E420F83" w:rsidR="007071B1" w:rsidRPr="007071B1" w:rsidRDefault="007071B1" w:rsidP="007071B1">
      <w:pPr>
        <w:spacing w:before="60" w:after="60" w:line="480" w:lineRule="exact"/>
        <w:ind w:firstLine="640"/>
        <w:rPr>
          <w:rFonts w:ascii="宋体" w:hAnsi="宋体"/>
          <w:sz w:val="32"/>
          <w:szCs w:val="32"/>
        </w:rPr>
      </w:pPr>
      <w:r w:rsidRPr="007071B1">
        <w:rPr>
          <w:rFonts w:ascii="宋体" w:hAnsi="宋体" w:hint="eastAsia"/>
          <w:sz w:val="32"/>
          <w:szCs w:val="32"/>
        </w:rPr>
        <w:t>当然，政治力量的对比对人民来说仍然是不利的；但是，一个不容忽视的力量</w:t>
      </w:r>
      <w:r>
        <w:rPr>
          <w:rFonts w:ascii="宋体" w:hAnsi="宋体" w:hint="eastAsia"/>
          <w:sz w:val="32"/>
          <w:szCs w:val="32"/>
        </w:rPr>
        <w:t>已经存在</w:t>
      </w:r>
      <w:r w:rsidRPr="007071B1">
        <w:rPr>
          <w:rFonts w:ascii="宋体" w:hAnsi="宋体" w:hint="eastAsia"/>
          <w:sz w:val="32"/>
          <w:szCs w:val="32"/>
        </w:rPr>
        <w:t>，</w:t>
      </w:r>
      <w:r>
        <w:rPr>
          <w:rFonts w:ascii="宋体" w:hAnsi="宋体" w:hint="eastAsia"/>
          <w:sz w:val="32"/>
          <w:szCs w:val="32"/>
        </w:rPr>
        <w:t>那就是</w:t>
      </w:r>
      <w:r w:rsidRPr="007071B1">
        <w:rPr>
          <w:rFonts w:ascii="宋体" w:hAnsi="宋体" w:hint="eastAsia"/>
          <w:sz w:val="32"/>
          <w:szCs w:val="32"/>
        </w:rPr>
        <w:t>希腊共产党，它能够有助于组织工人-人民的斗争、推进反击的进程和未来一天的天翻地覆，并面对即将到来的困难。</w:t>
      </w:r>
    </w:p>
    <w:p w14:paraId="79C563A5" w14:textId="11919CD2" w:rsidR="007071B1" w:rsidRPr="007071B1" w:rsidRDefault="007071B1" w:rsidP="007071B1">
      <w:pPr>
        <w:spacing w:before="60" w:after="60" w:line="480" w:lineRule="exact"/>
        <w:ind w:firstLine="640"/>
        <w:rPr>
          <w:rFonts w:ascii="宋体" w:hAnsi="宋体"/>
          <w:sz w:val="32"/>
          <w:szCs w:val="32"/>
        </w:rPr>
      </w:pPr>
      <w:bookmarkStart w:id="13" w:name="_Hlk170040365"/>
      <w:r w:rsidRPr="007071B1">
        <w:rPr>
          <w:rFonts w:ascii="宋体" w:hAnsi="宋体" w:hint="eastAsia"/>
          <w:sz w:val="32"/>
          <w:szCs w:val="32"/>
        </w:rPr>
        <w:t>希腊共产党的作用总是远远大于其得票率，因此其力量的增强在特定条件下能够</w:t>
      </w:r>
      <w:r>
        <w:rPr>
          <w:rFonts w:ascii="宋体" w:hAnsi="宋体" w:hint="eastAsia"/>
          <w:sz w:val="32"/>
          <w:szCs w:val="32"/>
        </w:rPr>
        <w:t>带来</w:t>
      </w:r>
      <w:r w:rsidRPr="007071B1">
        <w:rPr>
          <w:rFonts w:ascii="宋体" w:hAnsi="宋体" w:hint="eastAsia"/>
          <w:sz w:val="32"/>
          <w:szCs w:val="32"/>
        </w:rPr>
        <w:t>力量增大</w:t>
      </w:r>
      <w:r>
        <w:rPr>
          <w:rFonts w:ascii="宋体" w:hAnsi="宋体" w:hint="eastAsia"/>
          <w:sz w:val="32"/>
          <w:szCs w:val="32"/>
        </w:rPr>
        <w:t>了数</w:t>
      </w:r>
      <w:r w:rsidRPr="007071B1">
        <w:rPr>
          <w:rFonts w:ascii="宋体" w:hAnsi="宋体" w:hint="eastAsia"/>
          <w:sz w:val="32"/>
          <w:szCs w:val="32"/>
        </w:rPr>
        <w:t>倍的斗争和更大的效果。</w:t>
      </w:r>
    </w:p>
    <w:bookmarkEnd w:id="13"/>
    <w:p w14:paraId="248CA5AF" w14:textId="06EA2491" w:rsidR="007071B1" w:rsidRPr="007071B1" w:rsidRDefault="007071B1" w:rsidP="007071B1">
      <w:pPr>
        <w:spacing w:before="60" w:after="60" w:line="480" w:lineRule="exact"/>
        <w:ind w:firstLine="640"/>
        <w:rPr>
          <w:rFonts w:ascii="宋体" w:hAnsi="宋体"/>
          <w:sz w:val="32"/>
          <w:szCs w:val="32"/>
        </w:rPr>
      </w:pPr>
      <w:r w:rsidRPr="007071B1">
        <w:rPr>
          <w:rFonts w:ascii="宋体" w:hAnsi="宋体" w:hint="eastAsia"/>
          <w:sz w:val="32"/>
          <w:szCs w:val="32"/>
        </w:rPr>
        <w:t>我们认为，高弃</w:t>
      </w:r>
      <w:r w:rsidR="00A915CA">
        <w:rPr>
          <w:rFonts w:ascii="宋体" w:hAnsi="宋体" w:hint="eastAsia"/>
          <w:sz w:val="32"/>
          <w:szCs w:val="32"/>
        </w:rPr>
        <w:t>权</w:t>
      </w:r>
      <w:r w:rsidRPr="007071B1">
        <w:rPr>
          <w:rFonts w:ascii="宋体" w:hAnsi="宋体" w:hint="eastAsia"/>
          <w:sz w:val="32"/>
          <w:szCs w:val="32"/>
        </w:rPr>
        <w:t>率中间明显包含对新民主党政府的大量抗议，以及对资产阶级政治制度及其政党、欧盟及其机构（如欧洲议会）的蔑视。</w:t>
      </w:r>
    </w:p>
    <w:p w14:paraId="42BCDE0D" w14:textId="77777777" w:rsidR="007071B1" w:rsidRPr="007071B1" w:rsidRDefault="007071B1" w:rsidP="007071B1">
      <w:pPr>
        <w:spacing w:before="60" w:after="60" w:line="480" w:lineRule="exact"/>
        <w:ind w:firstLine="640"/>
        <w:rPr>
          <w:rFonts w:ascii="宋体" w:hAnsi="宋体"/>
          <w:sz w:val="32"/>
          <w:szCs w:val="32"/>
        </w:rPr>
      </w:pPr>
      <w:r w:rsidRPr="007071B1">
        <w:rPr>
          <w:rFonts w:ascii="宋体" w:hAnsi="宋体" w:hint="eastAsia"/>
          <w:sz w:val="32"/>
          <w:szCs w:val="32"/>
        </w:rPr>
        <w:t>选前辩论以一种退化的方式进行，远离了关键的问题，尤其是问题的根源，这增加了人民对选举的厌恶。</w:t>
      </w:r>
    </w:p>
    <w:p w14:paraId="629F6A65" w14:textId="578FC4EB" w:rsidR="007071B1" w:rsidRPr="007071B1" w:rsidRDefault="007071B1" w:rsidP="007071B1">
      <w:pPr>
        <w:spacing w:before="60" w:after="60" w:line="480" w:lineRule="exact"/>
        <w:ind w:firstLine="640"/>
        <w:rPr>
          <w:rFonts w:ascii="宋体" w:hAnsi="宋体"/>
          <w:sz w:val="32"/>
          <w:szCs w:val="32"/>
        </w:rPr>
      </w:pPr>
      <w:r w:rsidRPr="007071B1">
        <w:rPr>
          <w:rFonts w:ascii="宋体" w:hAnsi="宋体" w:hint="eastAsia"/>
          <w:sz w:val="32"/>
          <w:szCs w:val="32"/>
        </w:rPr>
        <w:lastRenderedPageBreak/>
        <w:t>从这个角度来看，这种我们显然不赞成的态度也具有其政治特征，不管它是否可能</w:t>
      </w:r>
      <w:r>
        <w:rPr>
          <w:rFonts w:ascii="宋体" w:hAnsi="宋体" w:hint="eastAsia"/>
          <w:sz w:val="32"/>
          <w:szCs w:val="32"/>
        </w:rPr>
        <w:t>以</w:t>
      </w:r>
      <w:r w:rsidRPr="007071B1">
        <w:rPr>
          <w:rFonts w:ascii="宋体" w:hAnsi="宋体" w:hint="eastAsia"/>
          <w:sz w:val="32"/>
          <w:szCs w:val="32"/>
        </w:rPr>
        <w:t>被误解、被欺骗或最终被同化的方式表达。</w:t>
      </w:r>
    </w:p>
    <w:p w14:paraId="18C17E15" w14:textId="77777777" w:rsidR="007071B1" w:rsidRPr="007071B1" w:rsidRDefault="007071B1" w:rsidP="007071B1">
      <w:pPr>
        <w:spacing w:before="60" w:after="60" w:line="480" w:lineRule="exact"/>
        <w:ind w:firstLine="640"/>
        <w:rPr>
          <w:rFonts w:ascii="宋体" w:hAnsi="宋体"/>
          <w:sz w:val="32"/>
          <w:szCs w:val="32"/>
        </w:rPr>
      </w:pPr>
      <w:r w:rsidRPr="007071B1">
        <w:rPr>
          <w:rFonts w:ascii="宋体" w:hAnsi="宋体" w:hint="eastAsia"/>
          <w:sz w:val="32"/>
          <w:szCs w:val="32"/>
        </w:rPr>
        <w:t>因此，从现在起，必须让这种抗议，特别是年轻人的抗议，通过他们在运动中的积极参与、在有组织的斗争和要求中，获得与希共革命政策相契合的激进特征。</w:t>
      </w:r>
    </w:p>
    <w:p w14:paraId="520EB9DA" w14:textId="77777777" w:rsidR="007071B1" w:rsidRPr="007071B1" w:rsidRDefault="007071B1" w:rsidP="007071B1">
      <w:pPr>
        <w:spacing w:before="60" w:after="60" w:line="480" w:lineRule="exact"/>
        <w:ind w:firstLine="640"/>
        <w:rPr>
          <w:rFonts w:ascii="宋体" w:hAnsi="宋体"/>
          <w:sz w:val="32"/>
          <w:szCs w:val="32"/>
        </w:rPr>
      </w:pPr>
      <w:r w:rsidRPr="007071B1">
        <w:rPr>
          <w:rFonts w:ascii="宋体" w:hAnsi="宋体" w:hint="eastAsia"/>
          <w:sz w:val="32"/>
          <w:szCs w:val="32"/>
        </w:rPr>
        <w:t>接下来的日子至关重要。希腊共产党将运用人民赋予的力量，在诸如欧洲议会这样的制定反人民决策的地方，加强自己的影响力。然而最重要的是，希腊共产党将致力于在我国组织工人-人民的斗争。</w:t>
      </w:r>
    </w:p>
    <w:p w14:paraId="19FCD250" w14:textId="0191E270" w:rsidR="007071B1" w:rsidRPr="007071B1" w:rsidRDefault="007071B1" w:rsidP="007071B1">
      <w:pPr>
        <w:spacing w:before="60" w:after="60" w:line="480" w:lineRule="exact"/>
        <w:ind w:firstLine="640"/>
        <w:rPr>
          <w:rFonts w:ascii="宋体" w:hAnsi="宋体"/>
          <w:sz w:val="32"/>
          <w:szCs w:val="32"/>
        </w:rPr>
      </w:pPr>
      <w:r w:rsidRPr="007071B1">
        <w:rPr>
          <w:rFonts w:ascii="宋体" w:hAnsi="宋体" w:hint="eastAsia"/>
          <w:sz w:val="32"/>
          <w:szCs w:val="32"/>
        </w:rPr>
        <w:t>从明天起，我们将面临诸多问题，比如对欧盟的承诺、沾满血污的财政盈余（bloody surpluses）</w:t>
      </w:r>
      <w:r>
        <w:rPr>
          <w:rFonts w:ascii="宋体" w:hAnsi="宋体" w:hint="eastAsia"/>
          <w:sz w:val="32"/>
          <w:szCs w:val="32"/>
        </w:rPr>
        <w:t>、</w:t>
      </w:r>
      <w:r w:rsidRPr="007071B1">
        <w:rPr>
          <w:rFonts w:ascii="宋体" w:hAnsi="宋体" w:hint="eastAsia"/>
          <w:sz w:val="32"/>
          <w:szCs w:val="32"/>
        </w:rPr>
        <w:t>复苏基金（Recovery Fund）的先决条件，以及我国已经深度卷入的两场帝国主义战争。</w:t>
      </w:r>
    </w:p>
    <w:p w14:paraId="131D130B" w14:textId="606B5131" w:rsidR="007071B1" w:rsidRPr="007071B1" w:rsidRDefault="007071B1" w:rsidP="007071B1">
      <w:pPr>
        <w:spacing w:before="60" w:after="60" w:line="480" w:lineRule="exact"/>
        <w:ind w:firstLine="640"/>
        <w:rPr>
          <w:rFonts w:ascii="宋体" w:hAnsi="宋体"/>
          <w:sz w:val="32"/>
          <w:szCs w:val="32"/>
        </w:rPr>
      </w:pPr>
      <w:r w:rsidRPr="007071B1">
        <w:rPr>
          <w:rFonts w:ascii="宋体" w:hAnsi="宋体" w:hint="eastAsia"/>
          <w:sz w:val="32"/>
          <w:szCs w:val="32"/>
        </w:rPr>
        <w:t>由于迫在眉睫的欧洲经济危机，当权者们计划</w:t>
      </w:r>
      <w:r w:rsidR="00963C2C">
        <w:rPr>
          <w:rFonts w:ascii="宋体" w:hAnsi="宋体" w:hint="eastAsia"/>
          <w:sz w:val="32"/>
          <w:szCs w:val="32"/>
        </w:rPr>
        <w:t>使</w:t>
      </w:r>
      <w:r w:rsidRPr="007071B1">
        <w:rPr>
          <w:rFonts w:ascii="宋体" w:hAnsi="宋体" w:hint="eastAsia"/>
          <w:sz w:val="32"/>
          <w:szCs w:val="32"/>
        </w:rPr>
        <w:t>欧洲转入“战争经济”，因此战争开支的增加也将给欧洲人民带来新的负担。</w:t>
      </w:r>
    </w:p>
    <w:p w14:paraId="5D704783" w14:textId="77777777" w:rsidR="007071B1" w:rsidRPr="007071B1" w:rsidRDefault="007071B1" w:rsidP="007071B1">
      <w:pPr>
        <w:spacing w:before="60" w:after="60" w:line="480" w:lineRule="exact"/>
        <w:ind w:firstLine="640"/>
        <w:rPr>
          <w:rFonts w:ascii="宋体" w:hAnsi="宋体"/>
          <w:sz w:val="32"/>
          <w:szCs w:val="32"/>
        </w:rPr>
      </w:pPr>
      <w:r w:rsidRPr="007071B1">
        <w:rPr>
          <w:rFonts w:ascii="宋体" w:hAnsi="宋体" w:hint="eastAsia"/>
          <w:sz w:val="32"/>
          <w:szCs w:val="32"/>
        </w:rPr>
        <w:t>希腊共产党将致力于：</w:t>
      </w:r>
    </w:p>
    <w:p w14:paraId="37746779" w14:textId="53136633" w:rsidR="007071B1" w:rsidRPr="007071B1" w:rsidRDefault="007071B1" w:rsidP="007071B1">
      <w:pPr>
        <w:spacing w:before="60" w:after="60" w:line="480" w:lineRule="exact"/>
        <w:ind w:firstLine="640"/>
        <w:rPr>
          <w:rFonts w:ascii="宋体" w:hAnsi="宋体"/>
          <w:sz w:val="32"/>
          <w:szCs w:val="32"/>
        </w:rPr>
      </w:pPr>
      <w:r w:rsidRPr="007071B1">
        <w:rPr>
          <w:rFonts w:ascii="宋体" w:hAnsi="宋体" w:hint="eastAsia"/>
          <w:sz w:val="32"/>
          <w:szCs w:val="32"/>
        </w:rPr>
        <w:t>-</w:t>
      </w:r>
      <w:r>
        <w:rPr>
          <w:rFonts w:ascii="宋体" w:hAnsi="宋体" w:hint="eastAsia"/>
          <w:sz w:val="32"/>
          <w:szCs w:val="32"/>
        </w:rPr>
        <w:t xml:space="preserve"> </w:t>
      </w:r>
      <w:r w:rsidRPr="007071B1">
        <w:rPr>
          <w:rFonts w:ascii="宋体" w:hAnsi="宋体" w:hint="eastAsia"/>
          <w:sz w:val="32"/>
          <w:szCs w:val="32"/>
        </w:rPr>
        <w:t>推进已经开始的工人-人民运动的重</w:t>
      </w:r>
      <w:r w:rsidR="00963C2C">
        <w:rPr>
          <w:rFonts w:ascii="宋体" w:hAnsi="宋体" w:hint="eastAsia"/>
          <w:sz w:val="32"/>
          <w:szCs w:val="32"/>
        </w:rPr>
        <w:t>组进程</w:t>
      </w:r>
      <w:r w:rsidRPr="007071B1">
        <w:rPr>
          <w:rFonts w:ascii="宋体" w:hAnsi="宋体" w:hint="eastAsia"/>
          <w:sz w:val="32"/>
          <w:szCs w:val="32"/>
        </w:rPr>
        <w:t>，以改变整体的力量对比。</w:t>
      </w:r>
    </w:p>
    <w:p w14:paraId="07B2629B" w14:textId="5D78DB18" w:rsidR="007071B1" w:rsidRPr="007071B1" w:rsidRDefault="007071B1" w:rsidP="007071B1">
      <w:pPr>
        <w:spacing w:before="60" w:after="60" w:line="480" w:lineRule="exact"/>
        <w:ind w:firstLine="640"/>
        <w:rPr>
          <w:rFonts w:ascii="宋体" w:hAnsi="宋体"/>
          <w:sz w:val="32"/>
          <w:szCs w:val="32"/>
        </w:rPr>
      </w:pPr>
      <w:r w:rsidRPr="007071B1">
        <w:rPr>
          <w:rFonts w:ascii="宋体" w:hAnsi="宋体" w:hint="eastAsia"/>
          <w:sz w:val="32"/>
          <w:szCs w:val="32"/>
        </w:rPr>
        <w:t>-</w:t>
      </w:r>
      <w:r>
        <w:rPr>
          <w:rFonts w:ascii="宋体" w:hAnsi="宋体" w:hint="eastAsia"/>
          <w:sz w:val="32"/>
          <w:szCs w:val="32"/>
        </w:rPr>
        <w:t xml:space="preserve"> </w:t>
      </w:r>
      <w:r w:rsidRPr="007071B1">
        <w:rPr>
          <w:rFonts w:ascii="宋体" w:hAnsi="宋体" w:hint="eastAsia"/>
          <w:sz w:val="32"/>
          <w:szCs w:val="32"/>
        </w:rPr>
        <w:t>领导</w:t>
      </w:r>
      <w:r w:rsidR="00773AB6">
        <w:rPr>
          <w:rFonts w:ascii="宋体" w:hAnsi="宋体" w:hint="eastAsia"/>
          <w:sz w:val="32"/>
          <w:szCs w:val="32"/>
        </w:rPr>
        <w:t>斗争</w:t>
      </w:r>
      <w:r w:rsidR="002433BE">
        <w:rPr>
          <w:rFonts w:ascii="宋体" w:hAnsi="宋体" w:hint="eastAsia"/>
          <w:sz w:val="32"/>
          <w:szCs w:val="32"/>
        </w:rPr>
        <w:t>，</w:t>
      </w:r>
      <w:r w:rsidRPr="007071B1">
        <w:rPr>
          <w:rFonts w:ascii="宋体" w:hAnsi="宋体" w:hint="eastAsia"/>
          <w:sz w:val="32"/>
          <w:szCs w:val="32"/>
        </w:rPr>
        <w:t>揭露</w:t>
      </w:r>
      <w:r w:rsidR="002433BE">
        <w:rPr>
          <w:rFonts w:ascii="宋体" w:hAnsi="宋体" w:hint="eastAsia"/>
          <w:sz w:val="32"/>
          <w:szCs w:val="32"/>
        </w:rPr>
        <w:t>和</w:t>
      </w:r>
      <w:r w:rsidRPr="007071B1">
        <w:rPr>
          <w:rFonts w:ascii="宋体" w:hAnsi="宋体" w:hint="eastAsia"/>
          <w:sz w:val="32"/>
          <w:szCs w:val="32"/>
        </w:rPr>
        <w:t>阻止欧洲议会、希腊议会中的反人民政策和法规。</w:t>
      </w:r>
    </w:p>
    <w:p w14:paraId="617D7906" w14:textId="5992D9AB" w:rsidR="007071B1" w:rsidRPr="007071B1" w:rsidRDefault="007071B1" w:rsidP="007071B1">
      <w:pPr>
        <w:spacing w:before="60" w:after="60" w:line="480" w:lineRule="exact"/>
        <w:ind w:firstLine="640"/>
        <w:rPr>
          <w:rFonts w:ascii="宋体" w:hAnsi="宋体"/>
          <w:sz w:val="32"/>
          <w:szCs w:val="32"/>
        </w:rPr>
      </w:pPr>
      <w:r w:rsidRPr="007071B1">
        <w:rPr>
          <w:rFonts w:ascii="宋体" w:hAnsi="宋体" w:hint="eastAsia"/>
          <w:sz w:val="32"/>
          <w:szCs w:val="32"/>
        </w:rPr>
        <w:t>-</w:t>
      </w:r>
      <w:r>
        <w:rPr>
          <w:rFonts w:ascii="宋体" w:hAnsi="宋体" w:hint="eastAsia"/>
          <w:sz w:val="32"/>
          <w:szCs w:val="32"/>
        </w:rPr>
        <w:t xml:space="preserve"> </w:t>
      </w:r>
      <w:r w:rsidRPr="007071B1">
        <w:rPr>
          <w:rFonts w:ascii="宋体" w:hAnsi="宋体" w:hint="eastAsia"/>
          <w:sz w:val="32"/>
          <w:szCs w:val="32"/>
        </w:rPr>
        <w:t>加强与欧盟各国工人阶级、农民、知识分子、青年</w:t>
      </w:r>
      <w:r w:rsidRPr="007071B1">
        <w:rPr>
          <w:rFonts w:ascii="宋体" w:hAnsi="宋体" w:hint="eastAsia"/>
          <w:sz w:val="32"/>
          <w:szCs w:val="32"/>
        </w:rPr>
        <w:lastRenderedPageBreak/>
        <w:t>和妇女在斗争中的协同合作</w:t>
      </w:r>
      <w:r>
        <w:rPr>
          <w:rFonts w:ascii="宋体" w:hAnsi="宋体" w:hint="eastAsia"/>
          <w:sz w:val="32"/>
          <w:szCs w:val="32"/>
        </w:rPr>
        <w:t>。</w:t>
      </w:r>
      <w:r w:rsidRPr="007071B1">
        <w:rPr>
          <w:rFonts w:ascii="宋体" w:hAnsi="宋体" w:hint="eastAsia"/>
          <w:sz w:val="32"/>
          <w:szCs w:val="32"/>
        </w:rPr>
        <w:t>这些国家的人民已经走上街头进行斗争，反抗欧盟的战争、垄断、游说、腐败和剥削。</w:t>
      </w:r>
    </w:p>
    <w:p w14:paraId="2598B52C" w14:textId="77777777" w:rsidR="007071B1" w:rsidRPr="007071B1" w:rsidRDefault="007071B1" w:rsidP="007071B1">
      <w:pPr>
        <w:spacing w:before="60" w:after="60" w:line="480" w:lineRule="exact"/>
        <w:ind w:firstLine="640"/>
        <w:rPr>
          <w:rFonts w:ascii="宋体" w:hAnsi="宋体"/>
          <w:sz w:val="32"/>
          <w:szCs w:val="32"/>
        </w:rPr>
      </w:pPr>
      <w:r w:rsidRPr="007071B1">
        <w:rPr>
          <w:rFonts w:ascii="宋体" w:hAnsi="宋体" w:hint="eastAsia"/>
          <w:sz w:val="32"/>
          <w:szCs w:val="32"/>
        </w:rPr>
        <w:t>欧盟并不像它表面看起来那么强大。各国人民必须保持警醒，坚信自己的力量。</w:t>
      </w:r>
    </w:p>
    <w:p w14:paraId="6E6B123A" w14:textId="725645E6" w:rsidR="007071B1" w:rsidRPr="007071B1" w:rsidRDefault="007071B1" w:rsidP="007071B1">
      <w:pPr>
        <w:spacing w:before="60" w:after="60" w:line="480" w:lineRule="exact"/>
        <w:ind w:firstLine="640"/>
        <w:rPr>
          <w:rFonts w:ascii="宋体" w:hAnsi="宋体"/>
          <w:sz w:val="32"/>
          <w:szCs w:val="32"/>
        </w:rPr>
      </w:pPr>
      <w:r w:rsidRPr="007071B1">
        <w:rPr>
          <w:rFonts w:ascii="宋体" w:hAnsi="宋体" w:hint="eastAsia"/>
          <w:sz w:val="32"/>
          <w:szCs w:val="32"/>
        </w:rPr>
        <w:t>因为只有符合人民利益的东西才是切实可行的。希腊和全欧洲</w:t>
      </w:r>
      <w:r w:rsidR="00E003E0">
        <w:rPr>
          <w:rFonts w:ascii="宋体" w:hAnsi="宋体" w:hint="eastAsia"/>
          <w:sz w:val="32"/>
          <w:szCs w:val="32"/>
        </w:rPr>
        <w:t>的</w:t>
      </w:r>
      <w:r w:rsidRPr="007071B1">
        <w:rPr>
          <w:rFonts w:ascii="宋体" w:hAnsi="宋体" w:hint="eastAsia"/>
          <w:sz w:val="32"/>
          <w:szCs w:val="32"/>
        </w:rPr>
        <w:t>人民还没有表达出自己最后的主张。</w:t>
      </w:r>
    </w:p>
    <w:p w14:paraId="5D78EA94" w14:textId="09622545" w:rsidR="007071B1" w:rsidRDefault="007071B1" w:rsidP="0020657C">
      <w:pPr>
        <w:spacing w:before="60" w:after="60" w:line="480" w:lineRule="exact"/>
        <w:ind w:firstLine="640"/>
        <w:rPr>
          <w:rFonts w:ascii="宋体" w:hAnsi="宋体"/>
          <w:sz w:val="32"/>
          <w:szCs w:val="32"/>
        </w:rPr>
      </w:pPr>
      <w:r w:rsidRPr="007071B1">
        <w:rPr>
          <w:rFonts w:ascii="宋体" w:hAnsi="宋体" w:hint="eastAsia"/>
          <w:sz w:val="32"/>
          <w:szCs w:val="32"/>
        </w:rPr>
        <w:t>我们祝愿你们在斗争中充满力量、身体健康！”</w:t>
      </w:r>
      <w:bookmarkEnd w:id="12"/>
    </w:p>
    <w:p w14:paraId="153C8330" w14:textId="77777777" w:rsidR="007071B1" w:rsidRDefault="007071B1">
      <w:pPr>
        <w:widowControl/>
        <w:spacing w:line="240" w:lineRule="auto"/>
        <w:ind w:firstLineChars="0" w:firstLine="0"/>
        <w:jc w:val="left"/>
        <w:rPr>
          <w:rFonts w:ascii="宋体" w:hAnsi="宋体"/>
          <w:sz w:val="32"/>
          <w:szCs w:val="32"/>
        </w:rPr>
      </w:pPr>
      <w:r>
        <w:rPr>
          <w:rFonts w:ascii="宋体" w:hAnsi="宋体"/>
          <w:sz w:val="32"/>
          <w:szCs w:val="32"/>
        </w:rPr>
        <w:br w:type="page"/>
      </w:r>
    </w:p>
    <w:p w14:paraId="5824F315" w14:textId="27219B53" w:rsidR="0020657C" w:rsidRPr="00C15D00" w:rsidRDefault="0053601B" w:rsidP="0020657C">
      <w:pPr>
        <w:pStyle w:val="1"/>
        <w:rPr>
          <w:rFonts w:ascii="黑体" w:eastAsia="黑体" w:hAnsi="黑体"/>
          <w:sz w:val="32"/>
          <w:szCs w:val="32"/>
        </w:rPr>
      </w:pPr>
      <w:bookmarkStart w:id="14" w:name="_Toc170165223"/>
      <w:r>
        <w:rPr>
          <w:rFonts w:ascii="黑体" w:eastAsia="黑体" w:hAnsi="黑体" w:hint="eastAsia"/>
          <w:szCs w:val="36"/>
        </w:rPr>
        <w:lastRenderedPageBreak/>
        <w:t>比利时工人党2024年欧洲议会选举成绩</w:t>
      </w:r>
      <w:bookmarkEnd w:id="14"/>
    </w:p>
    <w:p w14:paraId="1C8E3FCD" w14:textId="6FEACECB" w:rsidR="0020657C" w:rsidRPr="0089352D" w:rsidRDefault="00456BC4" w:rsidP="0020657C">
      <w:pPr>
        <w:ind w:firstLineChars="0" w:firstLine="0"/>
        <w:jc w:val="center"/>
      </w:pPr>
      <w:r>
        <w:rPr>
          <w:noProof/>
        </w:rPr>
        <w:drawing>
          <wp:inline distT="0" distB="0" distL="0" distR="0" wp14:anchorId="0E85C1ED" wp14:editId="216FCB19">
            <wp:extent cx="5148000" cy="5148000"/>
            <wp:effectExtent l="0" t="0" r="0" b="0"/>
            <wp:docPr id="3876964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8000" cy="5148000"/>
                    </a:xfrm>
                    <a:prstGeom prst="rect">
                      <a:avLst/>
                    </a:prstGeom>
                    <a:noFill/>
                    <a:ln>
                      <a:noFill/>
                    </a:ln>
                  </pic:spPr>
                </pic:pic>
              </a:graphicData>
            </a:graphic>
          </wp:inline>
        </w:drawing>
      </w:r>
    </w:p>
    <w:p w14:paraId="183266C7" w14:textId="7F1C22FF" w:rsidR="0020657C" w:rsidRPr="004E2BF4" w:rsidRDefault="0020657C" w:rsidP="0020657C">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53601B">
        <w:rPr>
          <w:rFonts w:ascii="Times New Roman" w:eastAsia="仿宋" w:hAnsi="Times New Roman" w:cs="Times New Roman" w:hint="eastAsia"/>
          <w:szCs w:val="28"/>
        </w:rPr>
        <w:t>比利时工人党</w:t>
      </w:r>
      <w:r>
        <w:rPr>
          <w:rFonts w:ascii="Times New Roman" w:eastAsia="仿宋" w:hAnsi="Times New Roman" w:cs="Times New Roman" w:hint="eastAsia"/>
          <w:szCs w:val="28"/>
        </w:rPr>
        <w:t>网站</w:t>
      </w:r>
    </w:p>
    <w:p w14:paraId="609DA8D2" w14:textId="29132E45" w:rsidR="0020657C" w:rsidRDefault="0020657C" w:rsidP="0020657C">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Pr="004E2BF4">
        <w:rPr>
          <w:rFonts w:ascii="Times New Roman" w:eastAsia="仿宋" w:hAnsi="Times New Roman" w:cs="Times New Roman"/>
          <w:szCs w:val="28"/>
        </w:rPr>
        <w:t>：</w:t>
      </w:r>
      <w:r w:rsidRPr="004E2BF4">
        <w:rPr>
          <w:rFonts w:ascii="Times New Roman" w:eastAsia="仿宋" w:hAnsi="Times New Roman" w:cs="Times New Roman"/>
          <w:szCs w:val="28"/>
        </w:rPr>
        <w:t>202</w:t>
      </w:r>
      <w:r w:rsidR="00456BC4">
        <w:rPr>
          <w:rFonts w:ascii="Times New Roman" w:eastAsia="仿宋" w:hAnsi="Times New Roman" w:cs="Times New Roman" w:hint="eastAsia"/>
          <w:szCs w:val="28"/>
        </w:rPr>
        <w:t>4</w:t>
      </w:r>
      <w:r w:rsidRPr="004E2BF4">
        <w:rPr>
          <w:rFonts w:ascii="Times New Roman" w:eastAsia="仿宋" w:hAnsi="Times New Roman" w:cs="Times New Roman"/>
          <w:szCs w:val="28"/>
        </w:rPr>
        <w:t>年</w:t>
      </w:r>
      <w:r w:rsidR="00456BC4">
        <w:rPr>
          <w:rFonts w:ascii="Times New Roman" w:eastAsia="仿宋" w:hAnsi="Times New Roman" w:cs="Times New Roman" w:hint="eastAsia"/>
          <w:szCs w:val="28"/>
        </w:rPr>
        <w:t>6</w:t>
      </w:r>
      <w:r w:rsidRPr="004E2BF4">
        <w:rPr>
          <w:rFonts w:ascii="Times New Roman" w:eastAsia="仿宋" w:hAnsi="Times New Roman" w:cs="Times New Roman"/>
          <w:szCs w:val="28"/>
        </w:rPr>
        <w:t>月</w:t>
      </w:r>
      <w:r>
        <w:rPr>
          <w:rFonts w:ascii="Times New Roman" w:eastAsia="仿宋" w:hAnsi="Times New Roman" w:cs="Times New Roman" w:hint="eastAsia"/>
          <w:szCs w:val="28"/>
        </w:rPr>
        <w:t>1</w:t>
      </w:r>
      <w:r w:rsidR="00456BC4">
        <w:rPr>
          <w:rFonts w:ascii="Times New Roman" w:eastAsia="仿宋" w:hAnsi="Times New Roman" w:cs="Times New Roman" w:hint="eastAsia"/>
          <w:szCs w:val="28"/>
        </w:rPr>
        <w:t>1</w:t>
      </w:r>
      <w:r>
        <w:rPr>
          <w:rFonts w:ascii="Times New Roman" w:eastAsia="仿宋" w:hAnsi="Times New Roman" w:cs="Times New Roman" w:hint="eastAsia"/>
          <w:szCs w:val="28"/>
        </w:rPr>
        <w:t>日</w:t>
      </w:r>
    </w:p>
    <w:p w14:paraId="1B6279E6" w14:textId="082368B9" w:rsidR="0020657C" w:rsidRDefault="0020657C" w:rsidP="0020657C">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5" w:history="1">
        <w:r w:rsidR="00456BC4" w:rsidRPr="0010797D">
          <w:rPr>
            <w:rStyle w:val="af"/>
            <w:rFonts w:ascii="Times New Roman" w:eastAsia="仿宋" w:hAnsi="Times New Roman" w:cs="Times New Roman"/>
            <w:szCs w:val="28"/>
          </w:rPr>
          <w:t>https://international.pvda-ptb.be/articles/electoral-victory-pvda-ptb-belgium</w:t>
        </w:r>
      </w:hyperlink>
    </w:p>
    <w:p w14:paraId="24C3320A" w14:textId="77777777" w:rsidR="00456BC4" w:rsidRDefault="00456BC4" w:rsidP="00456BC4">
      <w:pPr>
        <w:spacing w:before="60" w:after="60" w:line="480" w:lineRule="exact"/>
        <w:ind w:firstLine="640"/>
        <w:rPr>
          <w:rFonts w:ascii="宋体" w:hAnsi="宋体"/>
          <w:sz w:val="32"/>
          <w:szCs w:val="32"/>
        </w:rPr>
      </w:pPr>
    </w:p>
    <w:p w14:paraId="083E1471" w14:textId="58CF5380" w:rsidR="00456BC4" w:rsidRPr="00456BC4" w:rsidRDefault="00456BC4" w:rsidP="00456BC4">
      <w:pPr>
        <w:spacing w:before="60" w:after="60" w:line="480" w:lineRule="exact"/>
        <w:ind w:firstLine="640"/>
        <w:rPr>
          <w:rFonts w:ascii="宋体" w:hAnsi="宋体"/>
          <w:sz w:val="32"/>
          <w:szCs w:val="32"/>
        </w:rPr>
      </w:pPr>
      <w:r w:rsidRPr="00456BC4">
        <w:rPr>
          <w:rFonts w:ascii="宋体" w:hAnsi="宋体" w:hint="eastAsia"/>
          <w:sz w:val="32"/>
          <w:szCs w:val="32"/>
        </w:rPr>
        <w:lastRenderedPageBreak/>
        <w:t>比利时工人党（PVDA-PTB）是2024年6月9日选举的最大赢家之一。该党成为了比利时第四大党，全国得票率为10%，得票总数从56.6万上升到76.3万。在由150名议员组成的议会中，该党的议员人数从12人上升至15人。</w:t>
      </w:r>
    </w:p>
    <w:p w14:paraId="50A2ED6B" w14:textId="77777777" w:rsidR="00456BC4" w:rsidRPr="00456BC4" w:rsidRDefault="00456BC4" w:rsidP="00456BC4">
      <w:pPr>
        <w:spacing w:before="60" w:after="60" w:line="480" w:lineRule="exact"/>
        <w:ind w:firstLine="640"/>
        <w:rPr>
          <w:rFonts w:ascii="宋体" w:hAnsi="宋体"/>
          <w:sz w:val="32"/>
          <w:szCs w:val="32"/>
        </w:rPr>
      </w:pPr>
      <w:r w:rsidRPr="00456BC4">
        <w:rPr>
          <w:rFonts w:ascii="宋体" w:hAnsi="宋体" w:hint="eastAsia"/>
          <w:sz w:val="32"/>
          <w:szCs w:val="32"/>
        </w:rPr>
        <w:t>比利时工人党总书记彼得·默滕斯（Peter Mertens）说：“这一显著进步表明，真正的左翼政治活动在比利时是有一席之地的。”</w:t>
      </w:r>
    </w:p>
    <w:p w14:paraId="157B0ED2" w14:textId="4E12C75C" w:rsidR="00456BC4" w:rsidRPr="00456BC4" w:rsidRDefault="00456BC4" w:rsidP="00456BC4">
      <w:pPr>
        <w:spacing w:before="60" w:after="60" w:line="480" w:lineRule="exact"/>
        <w:ind w:firstLine="640"/>
        <w:rPr>
          <w:rFonts w:ascii="宋体" w:hAnsi="宋体"/>
          <w:sz w:val="32"/>
          <w:szCs w:val="32"/>
        </w:rPr>
      </w:pPr>
      <w:r w:rsidRPr="00456BC4">
        <w:rPr>
          <w:rFonts w:ascii="宋体" w:hAnsi="宋体" w:hint="eastAsia"/>
          <w:sz w:val="32"/>
          <w:szCs w:val="32"/>
        </w:rPr>
        <w:t>当选欧洲议会议员的比利时工人党干部数量翻了一番：除了</w:t>
      </w:r>
      <w:r w:rsidR="00773AB6">
        <w:rPr>
          <w:rFonts w:ascii="宋体" w:hAnsi="宋体" w:hint="eastAsia"/>
          <w:sz w:val="32"/>
          <w:szCs w:val="32"/>
        </w:rPr>
        <w:t>已经</w:t>
      </w:r>
      <w:r w:rsidRPr="00456BC4">
        <w:rPr>
          <w:rFonts w:ascii="宋体" w:hAnsi="宋体" w:hint="eastAsia"/>
          <w:sz w:val="32"/>
          <w:szCs w:val="32"/>
        </w:rPr>
        <w:t>是欧洲议会议员的马克·博滕加（Marc Botenga）外，这个左翼</w:t>
      </w:r>
      <w:r w:rsidR="004E7486">
        <w:rPr>
          <w:rFonts w:ascii="宋体" w:hAnsi="宋体" w:hint="eastAsia"/>
          <w:sz w:val="32"/>
          <w:szCs w:val="32"/>
        </w:rPr>
        <w:t>政党</w:t>
      </w:r>
      <w:r w:rsidRPr="00456BC4">
        <w:rPr>
          <w:rFonts w:ascii="宋体" w:hAnsi="宋体" w:hint="eastAsia"/>
          <w:sz w:val="32"/>
          <w:szCs w:val="32"/>
        </w:rPr>
        <w:t>还成功地把工会活动家鲁迪·肯尼斯（Rudi Kennes）送入欧洲议会。“在欧洲其他地方，煽动仇恨与分裂的势力、极右翼势力越来越强大。此时此刻，鲁迪将成为我国和欧洲每场社会斗争的扩音器，这十分重要。”</w:t>
      </w:r>
    </w:p>
    <w:p w14:paraId="2CF445D0" w14:textId="77777777" w:rsidR="00456BC4" w:rsidRPr="00456BC4" w:rsidRDefault="00456BC4" w:rsidP="00456BC4">
      <w:pPr>
        <w:spacing w:before="60" w:after="60" w:line="480" w:lineRule="exact"/>
        <w:ind w:firstLine="640"/>
        <w:rPr>
          <w:rFonts w:ascii="宋体" w:hAnsi="宋体"/>
          <w:sz w:val="32"/>
          <w:szCs w:val="32"/>
        </w:rPr>
      </w:pPr>
      <w:r w:rsidRPr="00456BC4">
        <w:rPr>
          <w:rFonts w:ascii="宋体" w:hAnsi="宋体" w:hint="eastAsia"/>
          <w:sz w:val="32"/>
          <w:szCs w:val="32"/>
        </w:rPr>
        <w:t>比利时工人党在主要城市也获得了突破。在欧盟总部所在地布鲁塞尔，该党获得了20.9%的选票（提高了7.4个百分点），16名代表入选布鲁塞尔市议会。更为突出的是比利时第二大城市、最大的工业中心——安特卫普（Antwerp），比利时工人党在那里获得了22.5%的选票（提高了10个百分点）。</w:t>
      </w:r>
    </w:p>
    <w:p w14:paraId="322706E4" w14:textId="2AA954B2" w:rsidR="00456BC4" w:rsidRPr="00456BC4" w:rsidRDefault="00456BC4" w:rsidP="00456BC4">
      <w:pPr>
        <w:spacing w:before="60" w:after="60" w:line="480" w:lineRule="exact"/>
        <w:ind w:firstLine="640"/>
        <w:rPr>
          <w:rFonts w:ascii="宋体" w:hAnsi="宋体"/>
          <w:sz w:val="32"/>
          <w:szCs w:val="32"/>
        </w:rPr>
      </w:pPr>
      <w:r w:rsidRPr="00456BC4">
        <w:rPr>
          <w:rFonts w:ascii="宋体" w:hAnsi="宋体" w:hint="eastAsia"/>
          <w:sz w:val="32"/>
          <w:szCs w:val="32"/>
        </w:rPr>
        <w:t>在弗拉芒大区（Flanders），比利时工人党在弗拉芒议会中的代表人数增长超过一倍，从4人增加到9人。在瓦隆大区（Wallonia），比利时工人党维持了</w:t>
      </w:r>
      <w:r w:rsidR="004E7486">
        <w:rPr>
          <w:rFonts w:ascii="宋体" w:hAnsi="宋体" w:hint="eastAsia"/>
          <w:sz w:val="32"/>
          <w:szCs w:val="32"/>
        </w:rPr>
        <w:t>相当高的</w:t>
      </w:r>
      <w:r w:rsidRPr="00456BC4">
        <w:rPr>
          <w:rFonts w:ascii="宋体" w:hAnsi="宋体" w:hint="eastAsia"/>
          <w:sz w:val="32"/>
          <w:szCs w:val="32"/>
        </w:rPr>
        <w:t>得票率，</w:t>
      </w:r>
      <w:r w:rsidRPr="00456BC4">
        <w:rPr>
          <w:rFonts w:ascii="宋体" w:hAnsi="宋体" w:hint="eastAsia"/>
          <w:sz w:val="32"/>
          <w:szCs w:val="32"/>
        </w:rPr>
        <w:lastRenderedPageBreak/>
        <w:t>8名代表被选入瓦隆议会。</w:t>
      </w:r>
    </w:p>
    <w:p w14:paraId="1E4039DD" w14:textId="65AEDFB2" w:rsidR="00456BC4" w:rsidRPr="00456BC4" w:rsidRDefault="00456BC4" w:rsidP="00456BC4">
      <w:pPr>
        <w:spacing w:before="60" w:after="60" w:line="480" w:lineRule="exact"/>
        <w:ind w:firstLine="640"/>
        <w:rPr>
          <w:rFonts w:ascii="宋体" w:hAnsi="宋体"/>
          <w:sz w:val="32"/>
          <w:szCs w:val="32"/>
        </w:rPr>
      </w:pPr>
      <w:r w:rsidRPr="00456BC4">
        <w:rPr>
          <w:rFonts w:ascii="宋体" w:hAnsi="宋体" w:hint="eastAsia"/>
          <w:sz w:val="32"/>
          <w:szCs w:val="32"/>
        </w:rPr>
        <w:t>比利时工人党的议员从2019年的56</w:t>
      </w:r>
      <w:r w:rsidR="00773AB6">
        <w:rPr>
          <w:rFonts w:ascii="宋体" w:hAnsi="宋体" w:hint="eastAsia"/>
          <w:sz w:val="32"/>
          <w:szCs w:val="32"/>
        </w:rPr>
        <w:t>人</w:t>
      </w:r>
      <w:r w:rsidR="004E7486">
        <w:rPr>
          <w:rFonts w:ascii="宋体" w:hAnsi="宋体" w:hint="eastAsia"/>
          <w:sz w:val="32"/>
          <w:szCs w:val="32"/>
        </w:rPr>
        <w:t>增加</w:t>
      </w:r>
      <w:r w:rsidRPr="00456BC4">
        <w:rPr>
          <w:rFonts w:ascii="宋体" w:hAnsi="宋体" w:hint="eastAsia"/>
          <w:sz w:val="32"/>
          <w:szCs w:val="32"/>
        </w:rPr>
        <w:t>至2024年的67人。彼得·默滕斯说：“很多工人和年轻人将成为这些议会的议员，这是我们党发出的一条重要信息。”</w:t>
      </w:r>
    </w:p>
    <w:p w14:paraId="20F88F61" w14:textId="3445F15B" w:rsidR="00456BC4" w:rsidRPr="00456BC4" w:rsidRDefault="00456BC4" w:rsidP="00456BC4">
      <w:pPr>
        <w:spacing w:before="60" w:after="60" w:line="480" w:lineRule="exact"/>
        <w:ind w:firstLine="640"/>
        <w:rPr>
          <w:rFonts w:ascii="宋体" w:hAnsi="宋体"/>
          <w:sz w:val="32"/>
          <w:szCs w:val="32"/>
        </w:rPr>
      </w:pPr>
      <w:r w:rsidRPr="00456BC4">
        <w:rPr>
          <w:rFonts w:ascii="宋体" w:hAnsi="宋体" w:hint="eastAsia"/>
          <w:sz w:val="32"/>
          <w:szCs w:val="32"/>
        </w:rPr>
        <w:t>默滕斯接着说：“我们举行了强大的宣传活动。作为一个左翼政党，我们在很大程度上塑造了全国的竞选运动。围绕‘对百万富翁征税’的议题，</w:t>
      </w:r>
      <w:r w:rsidR="00773AB6" w:rsidRPr="00456BC4">
        <w:rPr>
          <w:rFonts w:ascii="宋体" w:hAnsi="宋体" w:hint="eastAsia"/>
          <w:sz w:val="32"/>
          <w:szCs w:val="32"/>
        </w:rPr>
        <w:t>我们</w:t>
      </w:r>
      <w:r w:rsidRPr="00456BC4">
        <w:rPr>
          <w:rFonts w:ascii="宋体" w:hAnsi="宋体" w:hint="eastAsia"/>
          <w:sz w:val="32"/>
          <w:szCs w:val="32"/>
        </w:rPr>
        <w:t>成功地</w:t>
      </w:r>
      <w:r w:rsidR="004E7486">
        <w:rPr>
          <w:rFonts w:ascii="宋体" w:hAnsi="宋体" w:hint="eastAsia"/>
          <w:sz w:val="32"/>
          <w:szCs w:val="32"/>
        </w:rPr>
        <w:t>开展</w:t>
      </w:r>
      <w:r w:rsidRPr="00456BC4">
        <w:rPr>
          <w:rFonts w:ascii="宋体" w:hAnsi="宋体" w:hint="eastAsia"/>
          <w:sz w:val="32"/>
          <w:szCs w:val="32"/>
        </w:rPr>
        <w:t>了竞选。”</w:t>
      </w:r>
    </w:p>
    <w:p w14:paraId="7AA149A3" w14:textId="0F2CCA28" w:rsidR="00456BC4" w:rsidRPr="00456BC4" w:rsidRDefault="00456BC4" w:rsidP="00456BC4">
      <w:pPr>
        <w:spacing w:before="60" w:after="60" w:line="480" w:lineRule="exact"/>
        <w:ind w:firstLine="640"/>
        <w:rPr>
          <w:rFonts w:ascii="宋体" w:hAnsi="宋体"/>
          <w:sz w:val="32"/>
          <w:szCs w:val="32"/>
        </w:rPr>
      </w:pPr>
      <w:r w:rsidRPr="00456BC4">
        <w:rPr>
          <w:rFonts w:ascii="宋体" w:hAnsi="宋体" w:hint="eastAsia"/>
          <w:sz w:val="32"/>
          <w:szCs w:val="32"/>
        </w:rPr>
        <w:t>比利时工人党的胜利并非意外，而是一步一个脚印的过程的结果。“自2008年‘复兴大会’起，我们长久以来一直在推动党的发展。2012年，我们突破了安特卫普和列日（Liege）的议会门槛。2014年和2019年，我们实现了联邦层面和大区层面的进步，并赢得了我们的第一个欧洲议会议席。今天，我们正在收获这一过程的果实。”</w:t>
      </w:r>
    </w:p>
    <w:p w14:paraId="27A5787E" w14:textId="0A917FC7" w:rsidR="0020657C" w:rsidRDefault="00456BC4" w:rsidP="00456BC4">
      <w:pPr>
        <w:spacing w:before="60" w:after="60" w:line="480" w:lineRule="exact"/>
        <w:ind w:firstLine="640"/>
        <w:rPr>
          <w:rFonts w:ascii="宋体" w:hAnsi="宋体"/>
          <w:sz w:val="32"/>
          <w:szCs w:val="32"/>
        </w:rPr>
      </w:pPr>
      <w:r w:rsidRPr="00456BC4">
        <w:rPr>
          <w:rFonts w:ascii="宋体" w:hAnsi="宋体" w:hint="eastAsia"/>
          <w:sz w:val="32"/>
          <w:szCs w:val="32"/>
        </w:rPr>
        <w:t>超过</w:t>
      </w:r>
      <w:r w:rsidR="004E7486">
        <w:rPr>
          <w:rFonts w:ascii="宋体" w:hAnsi="宋体" w:hint="eastAsia"/>
          <w:sz w:val="32"/>
          <w:szCs w:val="32"/>
        </w:rPr>
        <w:t>两</w:t>
      </w:r>
      <w:r w:rsidRPr="00456BC4">
        <w:rPr>
          <w:rFonts w:ascii="宋体" w:hAnsi="宋体" w:hint="eastAsia"/>
          <w:sz w:val="32"/>
          <w:szCs w:val="32"/>
        </w:rPr>
        <w:t>万名志愿者</w:t>
      </w:r>
      <w:r w:rsidR="00773AB6">
        <w:rPr>
          <w:rFonts w:ascii="宋体" w:hAnsi="宋体" w:hint="eastAsia"/>
          <w:sz w:val="32"/>
          <w:szCs w:val="32"/>
        </w:rPr>
        <w:t>共同</w:t>
      </w:r>
      <w:r w:rsidRPr="00456BC4">
        <w:rPr>
          <w:rFonts w:ascii="宋体" w:hAnsi="宋体" w:hint="eastAsia"/>
          <w:sz w:val="32"/>
          <w:szCs w:val="32"/>
        </w:rPr>
        <w:t>完成了这场充满活力与热情的竞选运动。</w:t>
      </w:r>
      <w:r w:rsidR="004E7486" w:rsidRPr="00456BC4">
        <w:rPr>
          <w:rFonts w:ascii="宋体" w:hAnsi="宋体" w:hint="eastAsia"/>
          <w:sz w:val="32"/>
          <w:szCs w:val="32"/>
        </w:rPr>
        <w:t>彼得·默滕斯总结说：“</w:t>
      </w:r>
      <w:r w:rsidRPr="00456BC4">
        <w:rPr>
          <w:rFonts w:ascii="宋体" w:hAnsi="宋体" w:hint="eastAsia"/>
          <w:sz w:val="32"/>
          <w:szCs w:val="32"/>
        </w:rPr>
        <w:t>我想要真诚地感谢每一</w:t>
      </w:r>
      <w:r w:rsidR="00773AB6">
        <w:rPr>
          <w:rFonts w:ascii="宋体" w:hAnsi="宋体" w:hint="eastAsia"/>
          <w:sz w:val="32"/>
          <w:szCs w:val="32"/>
        </w:rPr>
        <w:t>位</w:t>
      </w:r>
      <w:r w:rsidRPr="00456BC4">
        <w:rPr>
          <w:rFonts w:ascii="宋体" w:hAnsi="宋体" w:hint="eastAsia"/>
          <w:sz w:val="32"/>
          <w:szCs w:val="32"/>
        </w:rPr>
        <w:t>志愿者。这支出色的队伍为进一步建设我党和面对接下来的挑战提供了信心。”</w:t>
      </w:r>
    </w:p>
    <w:p w14:paraId="293C2D25" w14:textId="77777777" w:rsidR="0020657C" w:rsidRDefault="0020657C">
      <w:pPr>
        <w:widowControl/>
        <w:spacing w:line="240" w:lineRule="auto"/>
        <w:ind w:firstLineChars="0" w:firstLine="0"/>
        <w:jc w:val="left"/>
        <w:rPr>
          <w:rFonts w:ascii="宋体" w:hAnsi="宋体"/>
          <w:sz w:val="32"/>
          <w:szCs w:val="32"/>
        </w:rPr>
      </w:pPr>
      <w:r>
        <w:rPr>
          <w:rFonts w:ascii="宋体" w:hAnsi="宋体"/>
          <w:sz w:val="32"/>
          <w:szCs w:val="32"/>
        </w:rPr>
        <w:br w:type="page"/>
      </w:r>
    </w:p>
    <w:p w14:paraId="0E48E454" w14:textId="4D1FBE95" w:rsidR="00456BC4" w:rsidRDefault="00456BC4" w:rsidP="0020657C">
      <w:pPr>
        <w:pStyle w:val="1"/>
        <w:spacing w:line="14" w:lineRule="auto"/>
        <w:rPr>
          <w:rFonts w:ascii="黑体" w:eastAsia="黑体" w:hAnsi="黑体"/>
          <w:szCs w:val="36"/>
        </w:rPr>
      </w:pPr>
      <w:bookmarkStart w:id="15" w:name="_Toc170165224"/>
      <w:r>
        <w:rPr>
          <w:rFonts w:ascii="黑体" w:eastAsia="黑体" w:hAnsi="黑体" w:hint="eastAsia"/>
          <w:szCs w:val="36"/>
        </w:rPr>
        <w:lastRenderedPageBreak/>
        <w:t>法</w:t>
      </w:r>
      <w:r w:rsidRPr="00456BC4">
        <w:rPr>
          <w:rFonts w:ascii="黑体" w:eastAsia="黑体" w:hAnsi="黑体" w:hint="eastAsia"/>
          <w:szCs w:val="36"/>
        </w:rPr>
        <w:t>国革命共产党</w:t>
      </w:r>
      <w:r>
        <w:rPr>
          <w:rFonts w:ascii="黑体" w:eastAsia="黑体" w:hAnsi="黑体" w:hint="eastAsia"/>
          <w:szCs w:val="36"/>
        </w:rPr>
        <w:t>对2024年欧洲议会选举的分析</w:t>
      </w:r>
      <w:bookmarkEnd w:id="15"/>
    </w:p>
    <w:p w14:paraId="5F41F468" w14:textId="062BD1EE" w:rsidR="0020657C" w:rsidRPr="0089352D" w:rsidRDefault="00456BC4" w:rsidP="0020657C">
      <w:pPr>
        <w:ind w:firstLineChars="0" w:firstLine="0"/>
        <w:jc w:val="center"/>
      </w:pPr>
      <w:r>
        <w:rPr>
          <w:noProof/>
        </w:rPr>
        <w:drawing>
          <wp:inline distT="0" distB="0" distL="0" distR="0" wp14:anchorId="7C4788F6" wp14:editId="3DF8E258">
            <wp:extent cx="4320000" cy="3624892"/>
            <wp:effectExtent l="0" t="0" r="0" b="0"/>
            <wp:docPr id="12791354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a:extLst>
                        <a:ext uri="{28A0092B-C50C-407E-A947-70E740481C1C}">
                          <a14:useLocalDpi xmlns:a14="http://schemas.microsoft.com/office/drawing/2010/main" val="0"/>
                        </a:ext>
                      </a:extLst>
                    </a:blip>
                    <a:srcRect l="11469" t="3251" r="11622" b="2802"/>
                    <a:stretch/>
                  </pic:blipFill>
                  <pic:spPr bwMode="auto">
                    <a:xfrm>
                      <a:off x="0" y="0"/>
                      <a:ext cx="4320000" cy="3624892"/>
                    </a:xfrm>
                    <a:prstGeom prst="rect">
                      <a:avLst/>
                    </a:prstGeom>
                    <a:noFill/>
                    <a:ln>
                      <a:noFill/>
                    </a:ln>
                    <a:extLst>
                      <a:ext uri="{53640926-AAD7-44D8-BBD7-CCE9431645EC}">
                        <a14:shadowObscured xmlns:a14="http://schemas.microsoft.com/office/drawing/2010/main"/>
                      </a:ext>
                    </a:extLst>
                  </pic:spPr>
                </pic:pic>
              </a:graphicData>
            </a:graphic>
          </wp:inline>
        </w:drawing>
      </w:r>
    </w:p>
    <w:p w14:paraId="004A290E" w14:textId="52D7E491" w:rsidR="0020657C" w:rsidRPr="004E2BF4" w:rsidRDefault="0020657C" w:rsidP="0020657C">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456BC4">
        <w:rPr>
          <w:rFonts w:ascii="Times New Roman" w:eastAsia="仿宋" w:hAnsi="Times New Roman" w:cs="Times New Roman" w:hint="eastAsia"/>
          <w:szCs w:val="28"/>
        </w:rPr>
        <w:t>希腊“保卫共产主义”网站</w:t>
      </w:r>
    </w:p>
    <w:p w14:paraId="3815A772" w14:textId="26673121" w:rsidR="0020657C" w:rsidRDefault="0020657C" w:rsidP="0020657C">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sidRPr="004E2BF4">
        <w:rPr>
          <w:rFonts w:ascii="Times New Roman" w:eastAsia="仿宋" w:hAnsi="Times New Roman" w:cs="Times New Roman"/>
          <w:szCs w:val="28"/>
        </w:rPr>
        <w:t>：</w:t>
      </w:r>
      <w:r w:rsidRPr="004E2BF4">
        <w:rPr>
          <w:rFonts w:ascii="Times New Roman" w:eastAsia="仿宋" w:hAnsi="Times New Roman" w:cs="Times New Roman"/>
          <w:szCs w:val="28"/>
        </w:rPr>
        <w:t>202</w:t>
      </w:r>
      <w:r w:rsidR="00456BC4">
        <w:rPr>
          <w:rFonts w:ascii="Times New Roman" w:eastAsia="仿宋" w:hAnsi="Times New Roman" w:cs="Times New Roman" w:hint="eastAsia"/>
          <w:szCs w:val="28"/>
        </w:rPr>
        <w:t>4</w:t>
      </w:r>
      <w:r w:rsidRPr="004E2BF4">
        <w:rPr>
          <w:rFonts w:ascii="Times New Roman" w:eastAsia="仿宋" w:hAnsi="Times New Roman" w:cs="Times New Roman"/>
          <w:szCs w:val="28"/>
        </w:rPr>
        <w:t>年</w:t>
      </w:r>
      <w:r w:rsidR="00456BC4">
        <w:rPr>
          <w:rFonts w:ascii="Times New Roman" w:eastAsia="仿宋" w:hAnsi="Times New Roman" w:cs="Times New Roman" w:hint="eastAsia"/>
          <w:szCs w:val="28"/>
        </w:rPr>
        <w:t>6</w:t>
      </w:r>
      <w:r>
        <w:rPr>
          <w:rFonts w:ascii="Times New Roman" w:eastAsia="仿宋" w:hAnsi="Times New Roman" w:cs="Times New Roman" w:hint="eastAsia"/>
          <w:szCs w:val="28"/>
        </w:rPr>
        <w:t>月</w:t>
      </w:r>
      <w:r w:rsidR="00456BC4">
        <w:rPr>
          <w:rFonts w:ascii="Times New Roman" w:eastAsia="仿宋" w:hAnsi="Times New Roman" w:cs="Times New Roman" w:hint="eastAsia"/>
          <w:szCs w:val="28"/>
        </w:rPr>
        <w:t>15</w:t>
      </w:r>
      <w:r>
        <w:rPr>
          <w:rFonts w:ascii="Times New Roman" w:eastAsia="仿宋" w:hAnsi="Times New Roman" w:cs="Times New Roman" w:hint="eastAsia"/>
          <w:szCs w:val="28"/>
        </w:rPr>
        <w:t>日</w:t>
      </w:r>
    </w:p>
    <w:p w14:paraId="31C5A472" w14:textId="4B4CEA33" w:rsidR="0020657C" w:rsidRDefault="0020657C" w:rsidP="0020657C">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7" w:history="1">
        <w:r w:rsidR="00456BC4" w:rsidRPr="0010797D">
          <w:rPr>
            <w:rStyle w:val="af"/>
            <w:rFonts w:ascii="Times New Roman" w:eastAsia="仿宋" w:hAnsi="Times New Roman" w:cs="Times New Roman"/>
            <w:szCs w:val="28"/>
          </w:rPr>
          <w:t>https://www.idcommunism.com/2024/06/pcrf-macron-le-pen-and-role-of-the-revolutionary-communist-party.html</w:t>
        </w:r>
      </w:hyperlink>
    </w:p>
    <w:p w14:paraId="30D78CF4" w14:textId="77777777" w:rsidR="00456BC4" w:rsidRPr="00456BC4" w:rsidRDefault="00456BC4" w:rsidP="00456BC4">
      <w:pPr>
        <w:spacing w:before="60" w:after="60" w:line="480" w:lineRule="exact"/>
        <w:ind w:firstLine="640"/>
        <w:rPr>
          <w:rFonts w:ascii="黑体" w:eastAsia="黑体" w:hAnsi="黑体"/>
          <w:sz w:val="32"/>
          <w:szCs w:val="32"/>
        </w:rPr>
      </w:pPr>
      <w:r w:rsidRPr="00456BC4">
        <w:rPr>
          <w:rFonts w:ascii="黑体" w:eastAsia="黑体" w:hAnsi="黑体" w:hint="eastAsia"/>
          <w:sz w:val="32"/>
          <w:szCs w:val="32"/>
        </w:rPr>
        <w:t>同样的原因，同样的后果：罪魁祸首是资本主义及其资产阶级国家！</w:t>
      </w:r>
    </w:p>
    <w:p w14:paraId="58474369" w14:textId="7601CC61" w:rsidR="00456BC4" w:rsidRPr="00456BC4" w:rsidRDefault="00456BC4" w:rsidP="00456BC4">
      <w:pPr>
        <w:spacing w:before="60" w:after="60" w:line="480" w:lineRule="exact"/>
        <w:ind w:firstLine="640"/>
        <w:rPr>
          <w:rFonts w:ascii="宋体" w:hAnsi="宋体"/>
          <w:sz w:val="32"/>
          <w:szCs w:val="32"/>
        </w:rPr>
      </w:pPr>
      <w:r w:rsidRPr="00456BC4">
        <w:rPr>
          <w:rFonts w:ascii="宋体" w:hAnsi="宋体" w:hint="eastAsia"/>
          <w:sz w:val="32"/>
          <w:szCs w:val="32"/>
        </w:rPr>
        <w:t>2024年6月9日，欧洲议会投票结果公布，这带来了沉重的打击：马克龙、阿塔尔的政府在选举中破产，马克龙派提出的候选人名单只得到了15%的选票（如果考虑到</w:t>
      </w:r>
      <w:r w:rsidRPr="00456BC4">
        <w:rPr>
          <w:rFonts w:ascii="宋体" w:hAnsi="宋体" w:hint="eastAsia"/>
          <w:sz w:val="32"/>
          <w:szCs w:val="32"/>
        </w:rPr>
        <w:lastRenderedPageBreak/>
        <w:t>仍然很高的弃</w:t>
      </w:r>
      <w:r w:rsidR="00A915CA">
        <w:rPr>
          <w:rFonts w:ascii="宋体" w:hAnsi="宋体" w:hint="eastAsia"/>
          <w:sz w:val="32"/>
          <w:szCs w:val="32"/>
        </w:rPr>
        <w:t>权</w:t>
      </w:r>
      <w:r w:rsidRPr="00456BC4">
        <w:rPr>
          <w:rFonts w:ascii="宋体" w:hAnsi="宋体" w:hint="eastAsia"/>
          <w:sz w:val="32"/>
          <w:szCs w:val="32"/>
        </w:rPr>
        <w:t>率，那就只占已登记选民总数的8%）。国民联盟（</w:t>
      </w:r>
      <w:r w:rsidRPr="00456BC4">
        <w:rPr>
          <w:rFonts w:ascii="宋体" w:hAnsi="宋体"/>
          <w:sz w:val="32"/>
          <w:szCs w:val="32"/>
        </w:rPr>
        <w:t>Rassemblement national</w:t>
      </w:r>
      <w:r w:rsidRPr="00456BC4">
        <w:rPr>
          <w:rFonts w:ascii="宋体" w:hAnsi="宋体" w:hint="eastAsia"/>
          <w:sz w:val="32"/>
          <w:szCs w:val="32"/>
        </w:rPr>
        <w:t>）又一次壮大，得票率提高到了31%</w:t>
      </w:r>
      <w:r w:rsidR="004E7486">
        <w:rPr>
          <w:rFonts w:ascii="宋体" w:hAnsi="宋体" w:hint="eastAsia"/>
          <w:sz w:val="32"/>
          <w:szCs w:val="32"/>
        </w:rPr>
        <w:t>（</w:t>
      </w:r>
      <w:r w:rsidRPr="00456BC4">
        <w:rPr>
          <w:rFonts w:ascii="宋体" w:hAnsi="宋体" w:hint="eastAsia"/>
          <w:sz w:val="32"/>
          <w:szCs w:val="32"/>
        </w:rPr>
        <w:t>如果也放到总数中考虑的话，</w:t>
      </w:r>
      <w:r w:rsidR="004E7486">
        <w:rPr>
          <w:rFonts w:ascii="宋体" w:hAnsi="宋体" w:hint="eastAsia"/>
          <w:sz w:val="32"/>
          <w:szCs w:val="32"/>
        </w:rPr>
        <w:t>只</w:t>
      </w:r>
      <w:r w:rsidRPr="00456BC4">
        <w:rPr>
          <w:rFonts w:ascii="宋体" w:hAnsi="宋体" w:hint="eastAsia"/>
          <w:sz w:val="32"/>
          <w:szCs w:val="32"/>
        </w:rPr>
        <w:t>占已</w:t>
      </w:r>
      <w:r w:rsidR="004E7486">
        <w:rPr>
          <w:rFonts w:ascii="宋体" w:hAnsi="宋体" w:hint="eastAsia"/>
          <w:sz w:val="32"/>
          <w:szCs w:val="32"/>
        </w:rPr>
        <w:t>登记</w:t>
      </w:r>
      <w:r w:rsidRPr="00456BC4">
        <w:rPr>
          <w:rFonts w:ascii="宋体" w:hAnsi="宋体" w:hint="eastAsia"/>
          <w:sz w:val="32"/>
          <w:szCs w:val="32"/>
        </w:rPr>
        <w:t>选民总数的16%）。我们的网站上发布了更全面的数据分析。</w:t>
      </w:r>
    </w:p>
    <w:p w14:paraId="40F1EAA9" w14:textId="77777777" w:rsidR="00456BC4" w:rsidRPr="00456BC4" w:rsidRDefault="00456BC4" w:rsidP="00456BC4">
      <w:pPr>
        <w:spacing w:before="60" w:after="60" w:line="480" w:lineRule="exact"/>
        <w:ind w:firstLine="640"/>
        <w:rPr>
          <w:rFonts w:ascii="黑体" w:eastAsia="黑体" w:hAnsi="黑体"/>
          <w:sz w:val="32"/>
          <w:szCs w:val="32"/>
        </w:rPr>
      </w:pPr>
      <w:r w:rsidRPr="00456BC4">
        <w:rPr>
          <w:rFonts w:ascii="黑体" w:eastAsia="黑体" w:hAnsi="黑体" w:hint="eastAsia"/>
          <w:sz w:val="32"/>
          <w:szCs w:val="32"/>
        </w:rPr>
        <w:t>大众的愤怒是正当的，而幻想是必须戳破的</w:t>
      </w:r>
    </w:p>
    <w:p w14:paraId="1BC4353B" w14:textId="77777777" w:rsidR="00456BC4" w:rsidRPr="00456BC4" w:rsidRDefault="00456BC4" w:rsidP="00456BC4">
      <w:pPr>
        <w:spacing w:before="60" w:after="60" w:line="480" w:lineRule="exact"/>
        <w:ind w:firstLine="640"/>
        <w:rPr>
          <w:rFonts w:ascii="宋体" w:hAnsi="宋体"/>
          <w:sz w:val="32"/>
          <w:szCs w:val="32"/>
        </w:rPr>
      </w:pPr>
      <w:r w:rsidRPr="00456BC4">
        <w:rPr>
          <w:rFonts w:ascii="宋体" w:hAnsi="宋体" w:hint="eastAsia"/>
          <w:sz w:val="32"/>
          <w:szCs w:val="32"/>
        </w:rPr>
        <w:t>法国革命共产党（</w:t>
      </w:r>
      <w:r w:rsidRPr="00456BC4">
        <w:rPr>
          <w:rFonts w:ascii="宋体" w:hAnsi="宋体"/>
          <w:sz w:val="32"/>
          <w:szCs w:val="32"/>
        </w:rPr>
        <w:t>PCRF</w:t>
      </w:r>
      <w:r w:rsidRPr="00456BC4">
        <w:rPr>
          <w:rFonts w:ascii="宋体" w:hAnsi="宋体" w:hint="eastAsia"/>
          <w:sz w:val="32"/>
          <w:szCs w:val="32"/>
        </w:rPr>
        <w:t>）当然认为这种政治局势十分严峻，然而我们并不想附和那些因为受到惊吓而去指责所谓“极右翼选民”的声音。这种声音忘记了去分析，谁应该承担所有的责任——政治、媒体甚至工会状况方面的责任。正是这些问题直接或间接地在我们的资本主义制度的几百万受害者中加强了绝望情绪。质疑政府正在实行的主流政策的潮流越发壮大，但工人阶级的大众力量还尚未从资产阶级和小资产阶级党派中解放出来。</w:t>
      </w:r>
    </w:p>
    <w:p w14:paraId="513AD81F" w14:textId="30AFF629" w:rsidR="00456BC4" w:rsidRPr="00456BC4" w:rsidRDefault="00456BC4" w:rsidP="00456BC4">
      <w:pPr>
        <w:spacing w:before="60" w:after="60" w:line="480" w:lineRule="exact"/>
        <w:ind w:firstLine="640"/>
        <w:rPr>
          <w:rFonts w:ascii="宋体" w:hAnsi="宋体"/>
          <w:sz w:val="32"/>
          <w:szCs w:val="32"/>
        </w:rPr>
      </w:pPr>
      <w:r w:rsidRPr="00456BC4">
        <w:rPr>
          <w:rFonts w:ascii="宋体" w:hAnsi="宋体" w:hint="eastAsia"/>
          <w:sz w:val="32"/>
          <w:szCs w:val="32"/>
        </w:rPr>
        <w:t>事实的确如此。让我们回顾一下马克龙派的历届政府从2017年起就应当承担的巨大责任。这几届政府要为镇压民众的、扼杀自由的残暴手段负责，这些手段已经严重影响</w:t>
      </w:r>
      <w:r w:rsidR="004E7486">
        <w:rPr>
          <w:rFonts w:ascii="宋体" w:hAnsi="宋体" w:hint="eastAsia"/>
          <w:sz w:val="32"/>
          <w:szCs w:val="32"/>
        </w:rPr>
        <w:t>到</w:t>
      </w:r>
      <w:r w:rsidRPr="00456BC4">
        <w:rPr>
          <w:rFonts w:ascii="宋体" w:hAnsi="宋体" w:hint="eastAsia"/>
          <w:sz w:val="32"/>
          <w:szCs w:val="32"/>
        </w:rPr>
        <w:t>越来越多的工人、退休者和年轻人。为了保护垄断组织和银行的独有利益，政府尽一切可能打击工人阶级：工资降低、工作条件恶化、就业率下降、工作失去保障、养老金和退休福利减少</w:t>
      </w:r>
      <w:r w:rsidR="004E7486">
        <w:rPr>
          <w:rFonts w:ascii="宋体" w:hAnsi="宋体" w:hint="eastAsia"/>
          <w:sz w:val="32"/>
          <w:szCs w:val="32"/>
        </w:rPr>
        <w:t>、</w:t>
      </w:r>
      <w:r w:rsidRPr="00456BC4">
        <w:rPr>
          <w:rFonts w:ascii="宋体" w:hAnsi="宋体" w:hint="eastAsia"/>
          <w:sz w:val="32"/>
          <w:szCs w:val="32"/>
        </w:rPr>
        <w:t>反移民法案颁布……此外，剥削的手段层出不穷（针对这些剥削手段的斗争数不胜数，但是成效甚微，因为缺乏足够的相互协调）。对公共服务（尤其是医疗和教育）的攻击越发频繁。为了压制抗议，政府大</w:t>
      </w:r>
      <w:r w:rsidRPr="00456BC4">
        <w:rPr>
          <w:rFonts w:ascii="宋体" w:hAnsi="宋体" w:hint="eastAsia"/>
          <w:sz w:val="32"/>
          <w:szCs w:val="32"/>
        </w:rPr>
        <w:lastRenderedPageBreak/>
        <w:t>量使用警察暴力进行镇压，对激进行动定罪，用禁令或恐吓来阻止人们（如学生）行使言论自由，实施这些手段的规模前所未见。法国政权的好战性和殖民性前所未有地凸显出来：《军事规划法案》规定的军费已经翻倍；马克龙明确宣布努力建设“战争经济”；面对选民资格解冻法案、面对镇压</w:t>
      </w:r>
      <w:r w:rsidR="00F8673E">
        <w:rPr>
          <w:rFonts w:ascii="宋体" w:hAnsi="宋体" w:hint="eastAsia"/>
          <w:sz w:val="32"/>
          <w:szCs w:val="32"/>
        </w:rPr>
        <w:t>反</w:t>
      </w:r>
      <w:r w:rsidRPr="00456BC4">
        <w:rPr>
          <w:rFonts w:ascii="宋体" w:hAnsi="宋体" w:hint="eastAsia"/>
          <w:sz w:val="32"/>
          <w:szCs w:val="32"/>
        </w:rPr>
        <w:t>法案动员活动的极严苛的镇压措施（造成8人死亡！），我们也能明白卡纳克人</w:t>
      </w:r>
      <w:r w:rsidR="00BC7224">
        <w:rPr>
          <w:rStyle w:val="af0"/>
          <w:rFonts w:ascii="宋体" w:hAnsi="宋体"/>
          <w:sz w:val="32"/>
          <w:szCs w:val="32"/>
        </w:rPr>
        <w:footnoteReference w:customMarkFollows="1" w:id="7"/>
        <w:t>[1]</w:t>
      </w:r>
      <w:r w:rsidRPr="00456BC4">
        <w:rPr>
          <w:rFonts w:ascii="宋体" w:hAnsi="宋体" w:hint="eastAsia"/>
          <w:sz w:val="32"/>
          <w:szCs w:val="32"/>
        </w:rPr>
        <w:t>的命运。这种灰暗的图景正是产生于这个经济框架下，产生于“资本主义的最高阶段”——帝国主义的框架下。帝国主义全盘拥抱战争和反动，来保证垄断组织（大企业）获取最大的利润。还有乌克兰战争——军火供应商们和法帝国主义很大程度上给这场战争提供了燃料；以及发生在加沙的种族灭绝——阿塔尔政府支持以色列、对以色列毫无作为，实际上就是共犯……</w:t>
      </w:r>
    </w:p>
    <w:p w14:paraId="5982063C" w14:textId="7B7BCFC6" w:rsidR="00456BC4" w:rsidRPr="00456BC4" w:rsidRDefault="00456BC4" w:rsidP="00456BC4">
      <w:pPr>
        <w:spacing w:before="60" w:after="60" w:line="480" w:lineRule="exact"/>
        <w:ind w:firstLine="640"/>
        <w:rPr>
          <w:rFonts w:ascii="宋体" w:hAnsi="宋体"/>
          <w:sz w:val="32"/>
          <w:szCs w:val="32"/>
        </w:rPr>
      </w:pPr>
      <w:r w:rsidRPr="00456BC4">
        <w:rPr>
          <w:rFonts w:ascii="宋体" w:hAnsi="宋体" w:hint="eastAsia"/>
          <w:sz w:val="32"/>
          <w:szCs w:val="32"/>
        </w:rPr>
        <w:t>工人阶级群体广泛而持久地反对这个造成如此多苦难和</w:t>
      </w:r>
      <w:r w:rsidR="00BC7224">
        <w:rPr>
          <w:rFonts w:ascii="宋体" w:hAnsi="宋体" w:hint="eastAsia"/>
          <w:sz w:val="32"/>
          <w:szCs w:val="32"/>
        </w:rPr>
        <w:t>忽视</w:t>
      </w:r>
      <w:r w:rsidRPr="00456BC4">
        <w:rPr>
          <w:rFonts w:ascii="宋体" w:hAnsi="宋体" w:hint="eastAsia"/>
          <w:sz w:val="32"/>
          <w:szCs w:val="32"/>
        </w:rPr>
        <w:t>的马克龙政府，难道还有谁不能理解这一点吗？“下层”和“上层”之间的鸿沟如此巨大，以至于人们选择</w:t>
      </w:r>
      <w:r w:rsidR="00BC7224">
        <w:rPr>
          <w:rFonts w:ascii="宋体" w:hAnsi="宋体" w:hint="eastAsia"/>
          <w:sz w:val="32"/>
          <w:szCs w:val="32"/>
        </w:rPr>
        <w:t>不去投票</w:t>
      </w:r>
      <w:r w:rsidRPr="00456BC4">
        <w:rPr>
          <w:rFonts w:ascii="宋体" w:hAnsi="宋体" w:hint="eastAsia"/>
          <w:sz w:val="32"/>
          <w:szCs w:val="32"/>
        </w:rPr>
        <w:t>或</w:t>
      </w:r>
      <w:r w:rsidR="00CE7CBD">
        <w:rPr>
          <w:rFonts w:ascii="宋体" w:hAnsi="宋体" w:hint="eastAsia"/>
          <w:sz w:val="32"/>
          <w:szCs w:val="32"/>
        </w:rPr>
        <w:t>选择</w:t>
      </w:r>
      <w:r w:rsidRPr="00456BC4">
        <w:rPr>
          <w:rFonts w:ascii="宋体" w:hAnsi="宋体" w:hint="eastAsia"/>
          <w:sz w:val="32"/>
          <w:szCs w:val="32"/>
        </w:rPr>
        <w:t>支持一个自称“反体制”的党派，这也是可以理解的。然而，这种理解不应让我们落入“要么马克龙，要么勒庞”的有害游戏之中，他们正是想用这种游戏来让我们跌入陷阱。对于法国革命共产</w:t>
      </w:r>
      <w:r w:rsidR="00BC7224">
        <w:rPr>
          <w:rFonts w:ascii="宋体" w:hAnsi="宋体" w:hint="eastAsia"/>
          <w:sz w:val="32"/>
          <w:szCs w:val="32"/>
        </w:rPr>
        <w:t>党</w:t>
      </w:r>
      <w:r w:rsidRPr="00456BC4">
        <w:rPr>
          <w:rFonts w:ascii="宋体" w:hAnsi="宋体" w:hint="eastAsia"/>
          <w:sz w:val="32"/>
          <w:szCs w:val="32"/>
        </w:rPr>
        <w:t>而言，必须选择</w:t>
      </w:r>
      <w:r w:rsidR="00BC7224">
        <w:rPr>
          <w:rFonts w:ascii="宋体" w:hAnsi="宋体" w:hint="eastAsia"/>
          <w:sz w:val="32"/>
          <w:szCs w:val="32"/>
        </w:rPr>
        <w:t>与</w:t>
      </w:r>
      <w:r w:rsidRPr="00456BC4">
        <w:rPr>
          <w:rFonts w:ascii="宋体" w:hAnsi="宋体" w:hint="eastAsia"/>
          <w:sz w:val="32"/>
          <w:szCs w:val="32"/>
        </w:rPr>
        <w:t>资本阵营</w:t>
      </w:r>
      <w:r w:rsidR="00BC7224">
        <w:rPr>
          <w:rFonts w:ascii="宋体" w:hAnsi="宋体" w:hint="eastAsia"/>
          <w:sz w:val="32"/>
          <w:szCs w:val="32"/>
        </w:rPr>
        <w:t>对立</w:t>
      </w:r>
      <w:r w:rsidRPr="00456BC4">
        <w:rPr>
          <w:rFonts w:ascii="宋体" w:hAnsi="宋体" w:hint="eastAsia"/>
          <w:sz w:val="32"/>
          <w:szCs w:val="32"/>
        </w:rPr>
        <w:t>的劳动阵营。只要帝国主义（垄断资本</w:t>
      </w:r>
      <w:r w:rsidRPr="00456BC4">
        <w:rPr>
          <w:rFonts w:ascii="宋体" w:hAnsi="宋体" w:hint="eastAsia"/>
          <w:sz w:val="32"/>
          <w:szCs w:val="32"/>
        </w:rPr>
        <w:lastRenderedPageBreak/>
        <w:t>主义）政权继续在我国存在，那么一切关于民主的幻想都将与人民遭受苦难的现实情况相违背。</w:t>
      </w:r>
    </w:p>
    <w:p w14:paraId="6C3617FE" w14:textId="4E422FCF" w:rsidR="00456BC4" w:rsidRPr="00456BC4" w:rsidRDefault="00456BC4" w:rsidP="00456BC4">
      <w:pPr>
        <w:spacing w:before="60" w:after="60" w:line="480" w:lineRule="exact"/>
        <w:ind w:firstLine="640"/>
        <w:rPr>
          <w:rFonts w:ascii="黑体" w:eastAsia="黑体" w:hAnsi="黑体"/>
          <w:sz w:val="32"/>
          <w:szCs w:val="32"/>
        </w:rPr>
      </w:pPr>
      <w:r w:rsidRPr="00456BC4">
        <w:rPr>
          <w:rFonts w:ascii="黑体" w:eastAsia="黑体" w:hAnsi="黑体" w:hint="eastAsia"/>
          <w:sz w:val="32"/>
          <w:szCs w:val="32"/>
        </w:rPr>
        <w:t>解散议会与新</w:t>
      </w:r>
      <w:r w:rsidR="00BC7224">
        <w:rPr>
          <w:rFonts w:ascii="黑体" w:eastAsia="黑体" w:hAnsi="黑体" w:hint="eastAsia"/>
          <w:sz w:val="32"/>
          <w:szCs w:val="32"/>
        </w:rPr>
        <w:t>竞选</w:t>
      </w:r>
      <w:r w:rsidRPr="00456BC4">
        <w:rPr>
          <w:rFonts w:ascii="黑体" w:eastAsia="黑体" w:hAnsi="黑体" w:hint="eastAsia"/>
          <w:sz w:val="32"/>
          <w:szCs w:val="32"/>
        </w:rPr>
        <w:t>计划</w:t>
      </w:r>
    </w:p>
    <w:p w14:paraId="72435033" w14:textId="19B8FDE0" w:rsidR="00456BC4" w:rsidRPr="00456BC4" w:rsidRDefault="00456BC4" w:rsidP="00456BC4">
      <w:pPr>
        <w:spacing w:before="60" w:after="60" w:line="480" w:lineRule="exact"/>
        <w:ind w:firstLine="640"/>
        <w:rPr>
          <w:rFonts w:ascii="宋体" w:hAnsi="宋体"/>
          <w:sz w:val="32"/>
          <w:szCs w:val="32"/>
        </w:rPr>
      </w:pPr>
      <w:r w:rsidRPr="00456BC4">
        <w:rPr>
          <w:rFonts w:ascii="宋体" w:hAnsi="宋体" w:hint="eastAsia"/>
          <w:sz w:val="32"/>
          <w:szCs w:val="32"/>
        </w:rPr>
        <w:t>马克龙在选举中失败，于是决定解散国民议会，要求于6月30日</w:t>
      </w:r>
      <w:r w:rsidR="00BC7224">
        <w:rPr>
          <w:rFonts w:ascii="宋体" w:hAnsi="宋体" w:hint="eastAsia"/>
          <w:sz w:val="32"/>
          <w:szCs w:val="32"/>
        </w:rPr>
        <w:t>至</w:t>
      </w:r>
      <w:r w:rsidRPr="00456BC4">
        <w:rPr>
          <w:rFonts w:ascii="宋体" w:hAnsi="宋体" w:hint="eastAsia"/>
          <w:sz w:val="32"/>
          <w:szCs w:val="32"/>
        </w:rPr>
        <w:t>7月7日提前举行立法机关选举。他大概是寄希望于某些结果，包括通过第二轮的“有效投票”在一定程度上解决问题，希望人们重新支持比国民联盟更加“共和派”的候选人。很多人将这个计划称作“豪赌”。法国革命共产党则采取阶级视角：这个剥削和大规模破坏社会进步的制度可能继续持续下去，这对工人阶级和年轻人而言是当前最紧迫的风险。资本主义框架</w:t>
      </w:r>
      <w:r w:rsidR="00BC7224">
        <w:rPr>
          <w:rFonts w:ascii="宋体" w:hAnsi="宋体" w:hint="eastAsia"/>
          <w:sz w:val="32"/>
          <w:szCs w:val="32"/>
        </w:rPr>
        <w:t>内</w:t>
      </w:r>
      <w:r w:rsidRPr="00456BC4">
        <w:rPr>
          <w:rFonts w:ascii="宋体" w:hAnsi="宋体" w:hint="eastAsia"/>
          <w:sz w:val="32"/>
          <w:szCs w:val="32"/>
        </w:rPr>
        <w:t>没有任何可持续的解决方案，要结束持久的苦难就必须推翻资本主义。然而，没有一个自称反对极右翼的“共和国拯救者”的政治组织，设想过资本主义及其发展之外的任何东西。</w:t>
      </w:r>
    </w:p>
    <w:p w14:paraId="1B68A825" w14:textId="2D99D016" w:rsidR="00456BC4" w:rsidRPr="00456BC4" w:rsidRDefault="00456BC4" w:rsidP="00456BC4">
      <w:pPr>
        <w:spacing w:before="60" w:after="60" w:line="480" w:lineRule="exact"/>
        <w:ind w:firstLine="640"/>
        <w:rPr>
          <w:rFonts w:ascii="宋体" w:hAnsi="宋体"/>
          <w:sz w:val="32"/>
          <w:szCs w:val="32"/>
        </w:rPr>
      </w:pPr>
      <w:r w:rsidRPr="00456BC4">
        <w:rPr>
          <w:rFonts w:ascii="宋体" w:hAnsi="宋体" w:hint="eastAsia"/>
          <w:sz w:val="32"/>
          <w:szCs w:val="32"/>
        </w:rPr>
        <w:t>在左翼方面，由社会党（PS）、共产党（PCF）、不屈法国（LFI）、独立工人党（POI）、新反资本主义党（NPA）等组织组成的“生态和社会人民新联盟”（NUPES）已经显现出内部分歧；与此同时，一个以所谓“人民阵线”（</w:t>
      </w:r>
      <w:r w:rsidRPr="00456BC4">
        <w:rPr>
          <w:rFonts w:ascii="宋体" w:hAnsi="宋体"/>
          <w:sz w:val="32"/>
          <w:szCs w:val="32"/>
        </w:rPr>
        <w:t>Popular Front</w:t>
      </w:r>
      <w:r w:rsidRPr="00456BC4">
        <w:rPr>
          <w:rFonts w:ascii="宋体" w:hAnsi="宋体" w:hint="eastAsia"/>
          <w:sz w:val="32"/>
          <w:szCs w:val="32"/>
        </w:rPr>
        <w:t>）作为机会主义名号的新竞选计划已经开始实施，企图尽量多地拿到各选区的投票，不过有些党已经意识到了“人民阵线”所面临的财政挑战……法国革命共产党认为，在“人民阵线”背后是我们已经很熟悉的议会幻想。残暴的阶级专政正在逐渐摧毁资产阶级民主的支</w:t>
      </w:r>
      <w:r w:rsidRPr="00456BC4">
        <w:rPr>
          <w:rFonts w:ascii="宋体" w:hAnsi="宋体" w:hint="eastAsia"/>
          <w:sz w:val="32"/>
          <w:szCs w:val="32"/>
        </w:rPr>
        <w:lastRenderedPageBreak/>
        <w:t>柱，来满足垄断组织</w:t>
      </w:r>
      <w:r w:rsidR="00BC7224">
        <w:rPr>
          <w:rFonts w:ascii="宋体" w:hAnsi="宋体" w:hint="eastAsia"/>
          <w:sz w:val="32"/>
          <w:szCs w:val="32"/>
        </w:rPr>
        <w:t>及</w:t>
      </w:r>
      <w:r w:rsidRPr="00456BC4">
        <w:rPr>
          <w:rFonts w:ascii="宋体" w:hAnsi="宋体" w:hint="eastAsia"/>
          <w:sz w:val="32"/>
          <w:szCs w:val="32"/>
        </w:rPr>
        <w:t>其金融寡头的需要。必须进行</w:t>
      </w:r>
      <w:r w:rsidR="00CE7CBD">
        <w:rPr>
          <w:rFonts w:ascii="宋体" w:hAnsi="宋体" w:hint="eastAsia"/>
          <w:sz w:val="32"/>
          <w:szCs w:val="32"/>
        </w:rPr>
        <w:t>激烈程度</w:t>
      </w:r>
      <w:r w:rsidRPr="00456BC4">
        <w:rPr>
          <w:rFonts w:ascii="宋体" w:hAnsi="宋体" w:hint="eastAsia"/>
          <w:sz w:val="32"/>
          <w:szCs w:val="32"/>
        </w:rPr>
        <w:t>前所未有的斗争，才能击败这一阶级专政。决不能给那些赞成资本主义及其发展的候选人投</w:t>
      </w:r>
      <w:r w:rsidR="00CE7CBD">
        <w:rPr>
          <w:rFonts w:ascii="宋体" w:hAnsi="宋体" w:hint="eastAsia"/>
          <w:sz w:val="32"/>
          <w:szCs w:val="32"/>
        </w:rPr>
        <w:t>下</w:t>
      </w:r>
      <w:r w:rsidRPr="00456BC4">
        <w:rPr>
          <w:rFonts w:ascii="宋体" w:hAnsi="宋体" w:hint="eastAsia"/>
          <w:sz w:val="32"/>
          <w:szCs w:val="32"/>
        </w:rPr>
        <w:t>哪怕一张选票！</w:t>
      </w:r>
    </w:p>
    <w:p w14:paraId="19075169" w14:textId="77777777" w:rsidR="00456BC4" w:rsidRPr="00456BC4" w:rsidRDefault="00456BC4" w:rsidP="00456BC4">
      <w:pPr>
        <w:spacing w:before="60" w:after="60" w:line="480" w:lineRule="exact"/>
        <w:ind w:firstLine="640"/>
        <w:rPr>
          <w:rFonts w:ascii="黑体" w:eastAsia="黑体" w:hAnsi="黑体"/>
          <w:sz w:val="32"/>
          <w:szCs w:val="32"/>
        </w:rPr>
      </w:pPr>
      <w:r w:rsidRPr="00456BC4">
        <w:rPr>
          <w:rFonts w:ascii="黑体" w:eastAsia="黑体" w:hAnsi="黑体" w:hint="eastAsia"/>
          <w:sz w:val="32"/>
          <w:szCs w:val="32"/>
        </w:rPr>
        <w:t>革命共产党的职责</w:t>
      </w:r>
    </w:p>
    <w:p w14:paraId="1DD3E69D" w14:textId="49B37327" w:rsidR="0020657C" w:rsidRDefault="00456BC4" w:rsidP="0020657C">
      <w:pPr>
        <w:spacing w:before="60" w:after="60" w:line="480" w:lineRule="exact"/>
        <w:ind w:firstLine="640"/>
        <w:rPr>
          <w:rFonts w:ascii="宋体" w:hAnsi="宋体"/>
          <w:sz w:val="32"/>
          <w:szCs w:val="32"/>
        </w:rPr>
      </w:pPr>
      <w:r w:rsidRPr="00456BC4">
        <w:rPr>
          <w:rFonts w:ascii="宋体" w:hAnsi="宋体" w:hint="eastAsia"/>
          <w:sz w:val="32"/>
          <w:szCs w:val="32"/>
        </w:rPr>
        <w:t>劳动人民必须保持警惕，必须相信自己的力量，必须在法国建设自己的工人阶级先锋政党。法国革命共产党正在努力建设“替代性民众阵线”（Front d</w:t>
      </w:r>
      <w:r w:rsidRPr="00456BC4">
        <w:rPr>
          <w:rFonts w:ascii="宋体" w:hAnsi="宋体"/>
          <w:sz w:val="32"/>
          <w:szCs w:val="32"/>
        </w:rPr>
        <w:t>’</w:t>
      </w:r>
      <w:r w:rsidRPr="00456BC4">
        <w:rPr>
          <w:rFonts w:ascii="宋体" w:hAnsi="宋体" w:hint="eastAsia"/>
          <w:sz w:val="32"/>
          <w:szCs w:val="32"/>
        </w:rPr>
        <w:t>alternative populaire），将资本主义的所有受害者（他们将是这个“阵线”的社会基础）以及每一</w:t>
      </w:r>
      <w:r w:rsidR="00BC7224">
        <w:rPr>
          <w:rFonts w:ascii="宋体" w:hAnsi="宋体" w:hint="eastAsia"/>
          <w:sz w:val="32"/>
          <w:szCs w:val="32"/>
        </w:rPr>
        <w:t>位</w:t>
      </w:r>
      <w:r w:rsidRPr="00456BC4">
        <w:rPr>
          <w:rFonts w:ascii="宋体" w:hAnsi="宋体" w:hint="eastAsia"/>
          <w:sz w:val="32"/>
          <w:szCs w:val="32"/>
        </w:rPr>
        <w:t>工人、进步组织、民主组织、妇女组织、青年组织、反帝组织、工会和各种集体集结起来。在这方面，我党正在努力加强、协调各种斗争，并将这些斗争和推翻资本主义的需要联系起来，从而开辟新的政治前景。在法国，工人阶级还没有一个为了</w:t>
      </w:r>
      <w:r w:rsidR="00BC7224">
        <w:rPr>
          <w:rFonts w:ascii="宋体" w:hAnsi="宋体" w:hint="eastAsia"/>
          <w:sz w:val="32"/>
          <w:szCs w:val="32"/>
        </w:rPr>
        <w:t>以</w:t>
      </w:r>
      <w:r w:rsidRPr="00456BC4">
        <w:rPr>
          <w:rFonts w:ascii="宋体" w:hAnsi="宋体" w:hint="eastAsia"/>
          <w:sz w:val="32"/>
          <w:szCs w:val="32"/>
        </w:rPr>
        <w:t>革命夺取政权、建立摆脱剥削的社会而把</w:t>
      </w:r>
      <w:r w:rsidR="007D4030">
        <w:rPr>
          <w:rFonts w:ascii="宋体" w:hAnsi="宋体" w:hint="eastAsia"/>
          <w:sz w:val="32"/>
          <w:szCs w:val="32"/>
        </w:rPr>
        <w:t>本阶级</w:t>
      </w:r>
      <w:r w:rsidRPr="00456BC4">
        <w:rPr>
          <w:rFonts w:ascii="宋体" w:hAnsi="宋体" w:hint="eastAsia"/>
          <w:sz w:val="32"/>
          <w:szCs w:val="32"/>
        </w:rPr>
        <w:t>组织起来的党。法国革命共产党正在与工人阶级和工人阶级的青年一起努力，</w:t>
      </w:r>
      <w:r w:rsidR="007D4030">
        <w:rPr>
          <w:rFonts w:ascii="宋体" w:hAnsi="宋体" w:hint="eastAsia"/>
          <w:sz w:val="32"/>
          <w:szCs w:val="32"/>
        </w:rPr>
        <w:t>以便</w:t>
      </w:r>
      <w:r w:rsidRPr="00456BC4">
        <w:rPr>
          <w:rFonts w:ascii="宋体" w:hAnsi="宋体" w:hint="eastAsia"/>
          <w:sz w:val="32"/>
          <w:szCs w:val="32"/>
        </w:rPr>
        <w:t>把自己加强成为这样的党，来恢复人们对于进步、公正、和平的社会的希望。</w:t>
      </w:r>
    </w:p>
    <w:p w14:paraId="501E43B9" w14:textId="5DEFFD28" w:rsidR="0020657C" w:rsidRPr="00EC57B0" w:rsidRDefault="0020657C" w:rsidP="0020657C">
      <w:pPr>
        <w:widowControl/>
        <w:spacing w:line="240" w:lineRule="auto"/>
        <w:ind w:firstLineChars="0" w:firstLine="0"/>
        <w:jc w:val="left"/>
        <w:rPr>
          <w:rFonts w:ascii="宋体" w:hAnsi="宋体"/>
          <w:sz w:val="32"/>
          <w:szCs w:val="32"/>
        </w:rPr>
      </w:pPr>
      <w:r>
        <w:rPr>
          <w:rFonts w:ascii="宋体" w:hAnsi="宋体"/>
          <w:sz w:val="32"/>
          <w:szCs w:val="32"/>
        </w:rPr>
        <w:br w:type="page"/>
      </w:r>
    </w:p>
    <w:p w14:paraId="1E5B9488" w14:textId="56929442" w:rsidR="00AC71DE" w:rsidRPr="00456BC4" w:rsidRDefault="00456BC4" w:rsidP="00AC71DE">
      <w:pPr>
        <w:pStyle w:val="1"/>
        <w:rPr>
          <w:rFonts w:ascii="黑体" w:eastAsia="黑体" w:hAnsi="黑体"/>
          <w:szCs w:val="36"/>
        </w:rPr>
      </w:pPr>
      <w:bookmarkStart w:id="16" w:name="_Toc170165225"/>
      <w:r>
        <w:rPr>
          <w:rFonts w:ascii="黑体" w:eastAsia="黑体" w:hAnsi="黑体" w:hint="eastAsia"/>
          <w:szCs w:val="36"/>
        </w:rPr>
        <w:lastRenderedPageBreak/>
        <w:t>西</w:t>
      </w:r>
      <w:r w:rsidRPr="00456BC4">
        <w:rPr>
          <w:rFonts w:ascii="黑体" w:eastAsia="黑体" w:hAnsi="黑体" w:hint="eastAsia"/>
          <w:szCs w:val="36"/>
        </w:rPr>
        <w:t>班牙工人共产党在</w:t>
      </w:r>
      <w:r>
        <w:rPr>
          <w:rFonts w:ascii="黑体" w:eastAsia="黑体" w:hAnsi="黑体" w:hint="eastAsia"/>
          <w:szCs w:val="36"/>
        </w:rPr>
        <w:t>2024年</w:t>
      </w:r>
      <w:r w:rsidRPr="00456BC4">
        <w:rPr>
          <w:rFonts w:ascii="黑体" w:eastAsia="黑体" w:hAnsi="黑体" w:hint="eastAsia"/>
          <w:szCs w:val="36"/>
        </w:rPr>
        <w:t>欧洲议会选举后的声明</w:t>
      </w:r>
      <w:bookmarkEnd w:id="16"/>
    </w:p>
    <w:p w14:paraId="0473D4C5" w14:textId="0D5946CE" w:rsidR="00AE7226" w:rsidRPr="00AE7226" w:rsidRDefault="003E5E91" w:rsidP="00AE7226">
      <w:pPr>
        <w:ind w:firstLineChars="0" w:firstLine="0"/>
        <w:jc w:val="center"/>
        <w:rPr>
          <w:noProof/>
        </w:rPr>
      </w:pPr>
      <w:r>
        <w:rPr>
          <w:noProof/>
        </w:rPr>
        <w:drawing>
          <wp:inline distT="0" distB="0" distL="0" distR="0" wp14:anchorId="5963BB62" wp14:editId="12BAAA60">
            <wp:extent cx="4068000" cy="2728609"/>
            <wp:effectExtent l="0" t="0" r="0" b="0"/>
            <wp:docPr id="7985380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8000" cy="2728609"/>
                    </a:xfrm>
                    <a:prstGeom prst="rect">
                      <a:avLst/>
                    </a:prstGeom>
                    <a:noFill/>
                    <a:ln>
                      <a:noFill/>
                    </a:ln>
                  </pic:spPr>
                </pic:pic>
              </a:graphicData>
            </a:graphic>
          </wp:inline>
        </w:drawing>
      </w:r>
    </w:p>
    <w:p w14:paraId="3A5DDD3A" w14:textId="5A3510D4" w:rsidR="00AC71DE" w:rsidRPr="004E2BF4" w:rsidRDefault="00AC71DE" w:rsidP="00AC71DE">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3E5E91">
        <w:rPr>
          <w:rFonts w:ascii="Times New Roman" w:eastAsia="仿宋" w:hAnsi="Times New Roman" w:cs="Times New Roman" w:hint="eastAsia"/>
          <w:szCs w:val="28"/>
        </w:rPr>
        <w:t>共产党和工人党国际会议“团结网”</w:t>
      </w:r>
    </w:p>
    <w:p w14:paraId="3DFCE046" w14:textId="5634B280" w:rsidR="00AC71DE" w:rsidRDefault="00AC71DE" w:rsidP="00AC71DE">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F1B45">
        <w:rPr>
          <w:rFonts w:ascii="Times New Roman" w:eastAsia="仿宋" w:hAnsi="Times New Roman" w:cs="Times New Roman" w:hint="eastAsia"/>
          <w:szCs w:val="28"/>
        </w:rPr>
        <w:t>202</w:t>
      </w:r>
      <w:r w:rsidR="003E5E91">
        <w:rPr>
          <w:rFonts w:ascii="Times New Roman" w:eastAsia="仿宋" w:hAnsi="Times New Roman" w:cs="Times New Roman" w:hint="eastAsia"/>
          <w:szCs w:val="28"/>
        </w:rPr>
        <w:t>4</w:t>
      </w:r>
      <w:r w:rsidRPr="004F1B45">
        <w:rPr>
          <w:rFonts w:ascii="Times New Roman" w:eastAsia="仿宋" w:hAnsi="Times New Roman" w:cs="Times New Roman" w:hint="eastAsia"/>
          <w:szCs w:val="28"/>
        </w:rPr>
        <w:t>年</w:t>
      </w:r>
      <w:r w:rsidR="003E5E91">
        <w:rPr>
          <w:rFonts w:ascii="Times New Roman" w:eastAsia="仿宋" w:hAnsi="Times New Roman" w:cs="Times New Roman" w:hint="eastAsia"/>
          <w:szCs w:val="28"/>
        </w:rPr>
        <w:t>6</w:t>
      </w:r>
      <w:r w:rsidRPr="004F1B45">
        <w:rPr>
          <w:rFonts w:ascii="Times New Roman" w:eastAsia="仿宋" w:hAnsi="Times New Roman" w:cs="Times New Roman" w:hint="eastAsia"/>
          <w:szCs w:val="28"/>
        </w:rPr>
        <w:t>月</w:t>
      </w:r>
      <w:r w:rsidR="003E5E91">
        <w:rPr>
          <w:rFonts w:ascii="Times New Roman" w:eastAsia="仿宋" w:hAnsi="Times New Roman" w:cs="Times New Roman" w:hint="eastAsia"/>
          <w:szCs w:val="28"/>
        </w:rPr>
        <w:t>12</w:t>
      </w:r>
      <w:r w:rsidRPr="004F1B45">
        <w:rPr>
          <w:rFonts w:ascii="Times New Roman" w:eastAsia="仿宋" w:hAnsi="Times New Roman" w:cs="Times New Roman" w:hint="eastAsia"/>
          <w:szCs w:val="28"/>
        </w:rPr>
        <w:t>日</w:t>
      </w:r>
    </w:p>
    <w:p w14:paraId="1CFEF587" w14:textId="5A6B0240" w:rsidR="00BE0C32" w:rsidRDefault="00AC71DE" w:rsidP="00AC71DE">
      <w:pPr>
        <w:spacing w:before="120" w:after="120" w:line="360" w:lineRule="exact"/>
        <w:ind w:firstLine="560"/>
        <w:jc w:val="left"/>
        <w:rPr>
          <w:rStyle w:val="af"/>
          <w:rFonts w:ascii="Times New Roman" w:hAnsi="Times New Roman" w:cs="Times New Roman"/>
        </w:rPr>
      </w:pPr>
      <w:r w:rsidRPr="004E2BF4">
        <w:rPr>
          <w:rFonts w:ascii="Times New Roman" w:eastAsia="仿宋" w:hAnsi="Times New Roman" w:cs="Times New Roman"/>
          <w:szCs w:val="28"/>
        </w:rPr>
        <w:t>链接</w:t>
      </w:r>
      <w:r>
        <w:rPr>
          <w:rFonts w:ascii="Times New Roman" w:eastAsia="仿宋" w:hAnsi="Times New Roman" w:cs="Times New Roman" w:hint="eastAsia"/>
          <w:szCs w:val="28"/>
        </w:rPr>
        <w:t>：</w:t>
      </w:r>
      <w:bookmarkStart w:id="17" w:name="OLE_LINK1"/>
      <w:r w:rsidR="003E5E91">
        <w:rPr>
          <w:rStyle w:val="af"/>
          <w:rFonts w:ascii="Times New Roman" w:hAnsi="Times New Roman" w:cs="Times New Roman"/>
        </w:rPr>
        <w:fldChar w:fldCharType="begin"/>
      </w:r>
      <w:r w:rsidR="003E5E91">
        <w:rPr>
          <w:rStyle w:val="af"/>
          <w:rFonts w:ascii="Times New Roman" w:hAnsi="Times New Roman" w:cs="Times New Roman"/>
        </w:rPr>
        <w:instrText>HYPERLINK "</w:instrText>
      </w:r>
      <w:r w:rsidR="003E5E91" w:rsidRPr="003E5E91">
        <w:rPr>
          <w:rStyle w:val="af"/>
          <w:rFonts w:ascii="Times New Roman" w:hAnsi="Times New Roman" w:cs="Times New Roman"/>
        </w:rPr>
        <w:instrText>http://solidnet.org/article/CP-of-the-Workers-of-Spain-Statement-of-the-Political-Bureau-of-the-PCTE-After-the-European-Elections/</w:instrText>
      </w:r>
      <w:r w:rsidR="003E5E91">
        <w:rPr>
          <w:rStyle w:val="af"/>
          <w:rFonts w:ascii="Times New Roman" w:hAnsi="Times New Roman" w:cs="Times New Roman"/>
        </w:rPr>
        <w:instrText>"</w:instrText>
      </w:r>
      <w:r w:rsidR="003E5E91">
        <w:rPr>
          <w:rStyle w:val="af"/>
          <w:rFonts w:ascii="Times New Roman" w:hAnsi="Times New Roman" w:cs="Times New Roman"/>
        </w:rPr>
      </w:r>
      <w:r w:rsidR="003E5E91">
        <w:rPr>
          <w:rStyle w:val="af"/>
          <w:rFonts w:ascii="Times New Roman" w:hAnsi="Times New Roman" w:cs="Times New Roman"/>
        </w:rPr>
        <w:fldChar w:fldCharType="separate"/>
      </w:r>
      <w:r w:rsidR="003E5E91" w:rsidRPr="0010797D">
        <w:rPr>
          <w:rStyle w:val="af"/>
          <w:rFonts w:ascii="Times New Roman" w:hAnsi="Times New Roman" w:cs="Times New Roman"/>
        </w:rPr>
        <w:t>http://solidnet.org/article/CP-of-the-Workers-of-Spain-Statement-of-the-Political-Bureau-of-the-PCTE-After-the-European-Elections/</w:t>
      </w:r>
      <w:r w:rsidR="003E5E91">
        <w:rPr>
          <w:rStyle w:val="af"/>
          <w:rFonts w:ascii="Times New Roman" w:hAnsi="Times New Roman" w:cs="Times New Roman"/>
        </w:rPr>
        <w:fldChar w:fldCharType="end"/>
      </w:r>
    </w:p>
    <w:bookmarkEnd w:id="17"/>
    <w:p w14:paraId="7B4FEDF2" w14:textId="4A2B8E66" w:rsidR="003E5E91" w:rsidRPr="003E5E91" w:rsidRDefault="003E5E91" w:rsidP="003E5E91">
      <w:pPr>
        <w:spacing w:before="60" w:after="60" w:line="480" w:lineRule="exact"/>
        <w:ind w:firstLine="640"/>
        <w:rPr>
          <w:rFonts w:ascii="宋体" w:hAnsi="宋体"/>
          <w:sz w:val="32"/>
          <w:szCs w:val="32"/>
        </w:rPr>
      </w:pPr>
      <w:r w:rsidRPr="003E5E91">
        <w:rPr>
          <w:rFonts w:ascii="宋体" w:hAnsi="宋体" w:hint="eastAsia"/>
          <w:sz w:val="32"/>
          <w:szCs w:val="32"/>
        </w:rPr>
        <w:t>6月9日举行的欧洲议会选举的临时结果一经公布，西班牙工人共产党（PCTE）中央委员会政治局即做出了如下声明：</w:t>
      </w:r>
    </w:p>
    <w:p w14:paraId="44685F4A" w14:textId="0A552E32" w:rsidR="003E5E91" w:rsidRPr="003E5E91" w:rsidRDefault="003E5E91" w:rsidP="003E5E91">
      <w:pPr>
        <w:spacing w:before="60" w:after="60" w:line="480" w:lineRule="exact"/>
        <w:ind w:firstLine="640"/>
        <w:rPr>
          <w:rFonts w:ascii="宋体" w:hAnsi="宋体"/>
          <w:sz w:val="32"/>
          <w:szCs w:val="32"/>
        </w:rPr>
      </w:pPr>
      <w:r w:rsidRPr="003E5E91">
        <w:rPr>
          <w:rFonts w:ascii="宋体" w:hAnsi="宋体" w:hint="eastAsia"/>
          <w:sz w:val="32"/>
          <w:szCs w:val="32"/>
        </w:rPr>
        <w:t>1</w:t>
      </w:r>
      <w:r>
        <w:rPr>
          <w:rFonts w:ascii="宋体" w:hAnsi="宋体" w:hint="eastAsia"/>
          <w:sz w:val="32"/>
          <w:szCs w:val="32"/>
        </w:rPr>
        <w:t>、</w:t>
      </w:r>
      <w:r w:rsidRPr="003E5E91">
        <w:rPr>
          <w:rFonts w:ascii="宋体" w:hAnsi="宋体" w:hint="eastAsia"/>
          <w:sz w:val="32"/>
          <w:szCs w:val="32"/>
        </w:rPr>
        <w:t>欧洲层面的总体结果和我国的具体结果显示出了类似的情况。一方面，我们所说的欧洲主义（Europeanist）共识占据了明显的多数。所有同意支持欧盟及其内部正在实施的经济和军事战略计划的政治力量都属于这种共识，尽管</w:t>
      </w:r>
      <w:r w:rsidR="00295F16">
        <w:rPr>
          <w:rFonts w:ascii="宋体" w:hAnsi="宋体" w:hint="eastAsia"/>
          <w:sz w:val="32"/>
          <w:szCs w:val="32"/>
        </w:rPr>
        <w:t>它</w:t>
      </w:r>
      <w:r w:rsidRPr="003E5E91">
        <w:rPr>
          <w:rFonts w:ascii="宋体" w:hAnsi="宋体" w:hint="eastAsia"/>
          <w:sz w:val="32"/>
          <w:szCs w:val="32"/>
        </w:rPr>
        <w:t>们表</w:t>
      </w:r>
      <w:r w:rsidR="00BC7224">
        <w:rPr>
          <w:rFonts w:ascii="宋体" w:hAnsi="宋体" w:hint="eastAsia"/>
          <w:sz w:val="32"/>
          <w:szCs w:val="32"/>
        </w:rPr>
        <w:t>现</w:t>
      </w:r>
      <w:r w:rsidRPr="003E5E91">
        <w:rPr>
          <w:rFonts w:ascii="宋体" w:hAnsi="宋体" w:hint="eastAsia"/>
          <w:sz w:val="32"/>
          <w:szCs w:val="32"/>
        </w:rPr>
        <w:t>了</w:t>
      </w:r>
      <w:r w:rsidR="002433BE">
        <w:rPr>
          <w:rFonts w:ascii="宋体" w:hAnsi="宋体" w:hint="eastAsia"/>
          <w:sz w:val="32"/>
          <w:szCs w:val="32"/>
        </w:rPr>
        <w:t>关于</w:t>
      </w:r>
      <w:r w:rsidRPr="003E5E91">
        <w:rPr>
          <w:rFonts w:ascii="宋体" w:hAnsi="宋体" w:hint="eastAsia"/>
          <w:sz w:val="32"/>
          <w:szCs w:val="32"/>
        </w:rPr>
        <w:t>资本主义治理的不同选项。</w:t>
      </w:r>
    </w:p>
    <w:p w14:paraId="731C75D1" w14:textId="1FDBCFBD" w:rsidR="003E5E91" w:rsidRPr="003E5E91" w:rsidRDefault="003E5E91" w:rsidP="003E5E91">
      <w:pPr>
        <w:spacing w:before="60" w:after="60" w:line="480" w:lineRule="exact"/>
        <w:ind w:firstLine="640"/>
        <w:rPr>
          <w:rFonts w:ascii="宋体" w:hAnsi="宋体"/>
          <w:sz w:val="32"/>
          <w:szCs w:val="32"/>
        </w:rPr>
      </w:pPr>
      <w:r w:rsidRPr="003E5E91">
        <w:rPr>
          <w:rFonts w:ascii="宋体" w:hAnsi="宋体" w:hint="eastAsia"/>
          <w:sz w:val="32"/>
          <w:szCs w:val="32"/>
        </w:rPr>
        <w:lastRenderedPageBreak/>
        <w:t>2</w:t>
      </w:r>
      <w:r>
        <w:rPr>
          <w:rFonts w:ascii="宋体" w:hAnsi="宋体" w:hint="eastAsia"/>
          <w:sz w:val="32"/>
          <w:szCs w:val="32"/>
        </w:rPr>
        <w:t>、</w:t>
      </w:r>
      <w:r w:rsidRPr="003E5E91">
        <w:rPr>
          <w:rFonts w:ascii="宋体" w:hAnsi="宋体" w:hint="eastAsia"/>
          <w:sz w:val="32"/>
          <w:szCs w:val="32"/>
        </w:rPr>
        <w:t>另一方面，更加反动的立场在大多数欧盟国家也明显增强。伴随着对欧盟项目不同程度的依附和联系，他们提出的解决方案以民族主义、沙文主义和历史修正主义的立场为基础，实际集中在移民问题上。他们代表着在欧盟创建和发展过程中受益较少的资本家群体。</w:t>
      </w:r>
    </w:p>
    <w:p w14:paraId="25E0CE42" w14:textId="50C95166" w:rsidR="003E5E91" w:rsidRPr="003E5E91" w:rsidRDefault="003E5E91" w:rsidP="003E5E91">
      <w:pPr>
        <w:spacing w:before="60" w:after="60" w:line="480" w:lineRule="exact"/>
        <w:ind w:firstLine="640"/>
        <w:rPr>
          <w:rFonts w:ascii="宋体" w:hAnsi="宋体"/>
          <w:sz w:val="32"/>
          <w:szCs w:val="32"/>
        </w:rPr>
      </w:pPr>
      <w:r w:rsidRPr="003E5E91">
        <w:rPr>
          <w:rFonts w:ascii="宋体" w:hAnsi="宋体" w:hint="eastAsia"/>
          <w:sz w:val="32"/>
          <w:szCs w:val="32"/>
        </w:rPr>
        <w:t>3</w:t>
      </w:r>
      <w:r>
        <w:rPr>
          <w:rFonts w:ascii="宋体" w:hAnsi="宋体" w:hint="eastAsia"/>
          <w:sz w:val="32"/>
          <w:szCs w:val="32"/>
        </w:rPr>
        <w:t>、</w:t>
      </w:r>
      <w:r w:rsidRPr="003E5E91">
        <w:rPr>
          <w:rFonts w:ascii="宋体" w:hAnsi="宋体" w:hint="eastAsia"/>
          <w:sz w:val="32"/>
          <w:szCs w:val="32"/>
        </w:rPr>
        <w:t>除希腊外，革命和阶级导向的立场在整个欧洲都处于弱势，这种立场应当既远离促进欧盟发展的资本主义一极，也远离主张国家发挥更大作用的资本主义一极。靠近这两极只会对我们的阶级造成更大的伤害。</w:t>
      </w:r>
    </w:p>
    <w:p w14:paraId="3C559337" w14:textId="12CCFE4F" w:rsidR="003E5E91" w:rsidRPr="003E5E91" w:rsidRDefault="003E5E91" w:rsidP="003E5E91">
      <w:pPr>
        <w:spacing w:before="60" w:after="60" w:line="480" w:lineRule="exact"/>
        <w:ind w:firstLine="640"/>
        <w:rPr>
          <w:rFonts w:ascii="宋体" w:hAnsi="宋体"/>
          <w:sz w:val="32"/>
          <w:szCs w:val="32"/>
        </w:rPr>
      </w:pPr>
      <w:r w:rsidRPr="003E5E91">
        <w:rPr>
          <w:rFonts w:ascii="宋体" w:hAnsi="宋体" w:hint="eastAsia"/>
          <w:sz w:val="32"/>
          <w:szCs w:val="32"/>
        </w:rPr>
        <w:t>4</w:t>
      </w:r>
      <w:r>
        <w:rPr>
          <w:rFonts w:ascii="宋体" w:hAnsi="宋体" w:hint="eastAsia"/>
          <w:sz w:val="32"/>
          <w:szCs w:val="32"/>
        </w:rPr>
        <w:t>、</w:t>
      </w:r>
      <w:r w:rsidRPr="003E5E91">
        <w:rPr>
          <w:rFonts w:ascii="宋体" w:hAnsi="宋体" w:hint="eastAsia"/>
          <w:sz w:val="32"/>
          <w:szCs w:val="32"/>
        </w:rPr>
        <w:t>在西班牙，最重要的因素是未参与投票的500万人。这是多种因素累积的结果，其中包括但不限于对国家政治局势的厌倦，这种厌倦并没有转化为对革命立场的支持。在最为反对工人的阶层被强力动员的背景下，这已转化为反动势力</w:t>
      </w:r>
      <w:r w:rsidR="00BC7224">
        <w:rPr>
          <w:rFonts w:ascii="宋体" w:hAnsi="宋体" w:hint="eastAsia"/>
          <w:sz w:val="32"/>
          <w:szCs w:val="32"/>
        </w:rPr>
        <w:t>得票</w:t>
      </w:r>
      <w:r w:rsidRPr="003E5E91">
        <w:rPr>
          <w:rFonts w:ascii="宋体" w:hAnsi="宋体" w:hint="eastAsia"/>
          <w:sz w:val="32"/>
          <w:szCs w:val="32"/>
        </w:rPr>
        <w:t>率的普遍上升，而这些反动势力长期以来一直将移民问题作为其行动的基础。</w:t>
      </w:r>
    </w:p>
    <w:p w14:paraId="39FD8BA2" w14:textId="017275DF" w:rsidR="003E5E91" w:rsidRPr="003E5E91" w:rsidRDefault="003E5E91" w:rsidP="003E5E91">
      <w:pPr>
        <w:spacing w:before="60" w:after="60" w:line="480" w:lineRule="exact"/>
        <w:ind w:firstLine="640"/>
        <w:rPr>
          <w:rFonts w:ascii="宋体" w:hAnsi="宋体"/>
          <w:sz w:val="32"/>
          <w:szCs w:val="32"/>
        </w:rPr>
      </w:pPr>
      <w:r w:rsidRPr="003E5E91">
        <w:rPr>
          <w:rFonts w:ascii="宋体" w:hAnsi="宋体" w:hint="eastAsia"/>
          <w:sz w:val="32"/>
          <w:szCs w:val="32"/>
        </w:rPr>
        <w:t>5</w:t>
      </w:r>
      <w:r>
        <w:rPr>
          <w:rFonts w:ascii="宋体" w:hAnsi="宋体" w:hint="eastAsia"/>
          <w:sz w:val="32"/>
          <w:szCs w:val="32"/>
        </w:rPr>
        <w:t>、</w:t>
      </w:r>
      <w:r w:rsidRPr="003E5E91">
        <w:rPr>
          <w:rFonts w:ascii="宋体" w:hAnsi="宋体" w:hint="eastAsia"/>
          <w:sz w:val="32"/>
          <w:szCs w:val="32"/>
        </w:rPr>
        <w:t>在这种情况下，西班牙工人社会党（PSOE）和居于次要地位的民族主义力量相对地经受住了考验，取得了与2019年相似的结果，而单独参与（选举）的新社会民主派力量受到的影响最大。第一个结果就是约兰达•迪亚斯（Yolanda Díaz）辞去了她在“汇总”（SUMAR）</w:t>
      </w:r>
      <w:r>
        <w:rPr>
          <w:rStyle w:val="af0"/>
          <w:rFonts w:ascii="宋体" w:hAnsi="宋体"/>
          <w:sz w:val="32"/>
          <w:szCs w:val="32"/>
        </w:rPr>
        <w:footnoteReference w:customMarkFollows="1" w:id="8"/>
        <w:t>[1]</w:t>
      </w:r>
      <w:r w:rsidRPr="003E5E91">
        <w:rPr>
          <w:rFonts w:ascii="宋体" w:hAnsi="宋体" w:hint="eastAsia"/>
          <w:sz w:val="32"/>
          <w:szCs w:val="32"/>
        </w:rPr>
        <w:t>内部的所有职务。一个新的时期已经开启，所谓的“工人社会党</w:t>
      </w:r>
      <w:r w:rsidRPr="003E5E91">
        <w:rPr>
          <w:rFonts w:ascii="宋体" w:hAnsi="宋体" w:hint="eastAsia"/>
          <w:sz w:val="32"/>
          <w:szCs w:val="32"/>
        </w:rPr>
        <w:lastRenderedPageBreak/>
        <w:t>的左翼空间”将致力于寻找新的配方以确保自己的政治生存，而这完全是建立在体制代表的基础上。</w:t>
      </w:r>
    </w:p>
    <w:p w14:paraId="6634E50F" w14:textId="2ED207F0" w:rsidR="003E5E91" w:rsidRPr="003E5E91" w:rsidRDefault="003E5E91" w:rsidP="003E5E91">
      <w:pPr>
        <w:spacing w:before="60" w:after="60" w:line="480" w:lineRule="exact"/>
        <w:ind w:firstLine="640"/>
        <w:rPr>
          <w:rFonts w:ascii="宋体" w:hAnsi="宋体"/>
          <w:sz w:val="32"/>
          <w:szCs w:val="32"/>
        </w:rPr>
      </w:pPr>
      <w:r>
        <w:rPr>
          <w:rFonts w:ascii="宋体" w:hAnsi="宋体" w:hint="eastAsia"/>
          <w:sz w:val="32"/>
          <w:szCs w:val="32"/>
        </w:rPr>
        <w:t>6、</w:t>
      </w:r>
      <w:r w:rsidRPr="003E5E91">
        <w:rPr>
          <w:rFonts w:ascii="宋体" w:hAnsi="宋体" w:hint="eastAsia"/>
          <w:sz w:val="32"/>
          <w:szCs w:val="32"/>
        </w:rPr>
        <w:t>西班牙工人共产党的选举结果也是总体政治形势的体现，在这种形势下，我们在阶级的建设、发展和行动方面仍然面临着巨大的任务，这体现在人民通过投票提供的支持上。越来越多的弃权票也影响到了我们，这一事实是一种征兆，反映出对资产阶级政治的不满和反感还没有以革命的方式找到政治框架的空间。与2019年大选相比的4000票减少</w:t>
      </w:r>
      <w:r w:rsidR="002433BE">
        <w:rPr>
          <w:rFonts w:ascii="宋体" w:hAnsi="宋体" w:hint="eastAsia"/>
          <w:sz w:val="32"/>
          <w:szCs w:val="32"/>
        </w:rPr>
        <w:t>、</w:t>
      </w:r>
      <w:r w:rsidRPr="003E5E91">
        <w:rPr>
          <w:rFonts w:ascii="宋体" w:hAnsi="宋体" w:hint="eastAsia"/>
          <w:sz w:val="32"/>
          <w:szCs w:val="32"/>
        </w:rPr>
        <w:t>与2023年大选相比的3000票减少就证明了这一点。</w:t>
      </w:r>
    </w:p>
    <w:p w14:paraId="16445861" w14:textId="2EAF5FD5" w:rsidR="003E5E91" w:rsidRPr="003E5E91" w:rsidRDefault="003E5E91" w:rsidP="003E5E91">
      <w:pPr>
        <w:spacing w:before="60" w:after="60" w:line="480" w:lineRule="exact"/>
        <w:ind w:firstLine="640"/>
        <w:rPr>
          <w:rFonts w:ascii="宋体" w:hAnsi="宋体"/>
          <w:sz w:val="32"/>
          <w:szCs w:val="32"/>
        </w:rPr>
      </w:pPr>
      <w:r w:rsidRPr="003E5E91">
        <w:rPr>
          <w:rFonts w:ascii="宋体" w:hAnsi="宋体" w:hint="eastAsia"/>
          <w:sz w:val="32"/>
          <w:szCs w:val="32"/>
        </w:rPr>
        <w:t>7</w:t>
      </w:r>
      <w:r>
        <w:rPr>
          <w:rFonts w:ascii="宋体" w:hAnsi="宋体" w:hint="eastAsia"/>
          <w:sz w:val="32"/>
          <w:szCs w:val="32"/>
        </w:rPr>
        <w:t>、</w:t>
      </w:r>
      <w:r w:rsidRPr="003E5E91">
        <w:rPr>
          <w:rFonts w:ascii="宋体" w:hAnsi="宋体" w:hint="eastAsia"/>
          <w:sz w:val="32"/>
          <w:szCs w:val="32"/>
        </w:rPr>
        <w:t>我们并不完全以党在选票方面的增强来衡量我们的选举工作。当然，竞选活动一直在西班牙工人共产党政治工作的框架内，它有助于增加共产主义政治提议在我们阶级中的存在。西班牙工人共产党在战斗力的增长、联系的扩大、组织的延伸以及党的宣传和传播政策的发展方面都得到了加强。所有这些因素都将在不久的将来改善我们的总体政治工作。</w:t>
      </w:r>
    </w:p>
    <w:p w14:paraId="56FF323E" w14:textId="77777777" w:rsidR="003E5E91" w:rsidRPr="003E5E91" w:rsidRDefault="003E5E91" w:rsidP="003E5E91">
      <w:pPr>
        <w:spacing w:before="60" w:after="60" w:line="480" w:lineRule="exact"/>
        <w:ind w:firstLine="640"/>
        <w:rPr>
          <w:rFonts w:ascii="宋体" w:hAnsi="宋体"/>
          <w:sz w:val="32"/>
          <w:szCs w:val="32"/>
        </w:rPr>
      </w:pPr>
      <w:r w:rsidRPr="003E5E91">
        <w:rPr>
          <w:rFonts w:ascii="宋体" w:hAnsi="宋体" w:hint="eastAsia"/>
          <w:sz w:val="32"/>
          <w:szCs w:val="32"/>
        </w:rPr>
        <w:t>目前，欧盟的好战的、帝国主义的、反工人的政治仍在继续，最反动的立场在民众中的影响也在不断扩大。对我国的工人阶级和大多数民众来说，一个艰难的时期即将到来。在选举进程方面，以及它所体现的阶级斗争中的力量对比方面，我们的承诺和政治提议始终如一。西班牙工人共产党主张工人阶级恢复自己失去的政治重要性，让自</w:t>
      </w:r>
      <w:r w:rsidRPr="003E5E91">
        <w:rPr>
          <w:rFonts w:ascii="宋体" w:hAnsi="宋体" w:hint="eastAsia"/>
          <w:sz w:val="32"/>
          <w:szCs w:val="32"/>
        </w:rPr>
        <w:lastRenderedPageBreak/>
        <w:t>己的利益和需求再度变得有价值，重走自己的道路——一条斗争和国际团结的道路。</w:t>
      </w:r>
    </w:p>
    <w:p w14:paraId="1737466C" w14:textId="3640D375" w:rsidR="003E5E91" w:rsidRPr="003E5E91" w:rsidRDefault="003E5E91" w:rsidP="003E5E91">
      <w:pPr>
        <w:spacing w:before="60" w:after="60" w:line="480" w:lineRule="exact"/>
        <w:ind w:firstLine="640"/>
        <w:rPr>
          <w:rFonts w:ascii="宋体" w:hAnsi="宋体"/>
          <w:sz w:val="32"/>
          <w:szCs w:val="32"/>
        </w:rPr>
      </w:pPr>
      <w:r w:rsidRPr="003E5E91">
        <w:rPr>
          <w:rFonts w:ascii="宋体" w:hAnsi="宋体" w:hint="eastAsia"/>
          <w:sz w:val="32"/>
          <w:szCs w:val="32"/>
        </w:rPr>
        <w:t>我们与</w:t>
      </w:r>
      <w:r w:rsidR="00BC7224">
        <w:rPr>
          <w:rFonts w:ascii="宋体" w:hAnsi="宋体" w:hint="eastAsia"/>
          <w:sz w:val="32"/>
          <w:szCs w:val="32"/>
        </w:rPr>
        <w:t>“</w:t>
      </w:r>
      <w:r w:rsidRPr="003E5E91">
        <w:rPr>
          <w:rFonts w:ascii="宋体" w:hAnsi="宋体" w:hint="eastAsia"/>
          <w:sz w:val="32"/>
          <w:szCs w:val="32"/>
        </w:rPr>
        <w:t>欧洲共产主义行动</w:t>
      </w:r>
      <w:r w:rsidR="00BC7224">
        <w:rPr>
          <w:rFonts w:ascii="宋体" w:hAnsi="宋体" w:hint="eastAsia"/>
          <w:sz w:val="32"/>
          <w:szCs w:val="32"/>
        </w:rPr>
        <w:t>”</w:t>
      </w:r>
      <w:r w:rsidRPr="003E5E91">
        <w:rPr>
          <w:rFonts w:ascii="宋体" w:hAnsi="宋体" w:hint="eastAsia"/>
          <w:sz w:val="32"/>
          <w:szCs w:val="32"/>
        </w:rPr>
        <w:t>（European Communist Action）的同志们共同提出的政治提议是：反对再次笼罩欧洲的“紧缩”阴影，它的目的是将拯救欧洲资本主义国家的需要强</w:t>
      </w:r>
      <w:r w:rsidR="00BC7224">
        <w:rPr>
          <w:rFonts w:ascii="宋体" w:hAnsi="宋体" w:hint="eastAsia"/>
          <w:sz w:val="32"/>
          <w:szCs w:val="32"/>
        </w:rPr>
        <w:t>压</w:t>
      </w:r>
      <w:r w:rsidRPr="003E5E91">
        <w:rPr>
          <w:rFonts w:ascii="宋体" w:hAnsi="宋体" w:hint="eastAsia"/>
          <w:sz w:val="32"/>
          <w:szCs w:val="32"/>
        </w:rPr>
        <w:t>在工人阶级的肩上</w:t>
      </w:r>
      <w:r w:rsidR="00BC7224">
        <w:rPr>
          <w:rFonts w:ascii="宋体" w:hAnsi="宋体" w:hint="eastAsia"/>
          <w:sz w:val="32"/>
          <w:szCs w:val="32"/>
        </w:rPr>
        <w:t>；</w:t>
      </w:r>
      <w:r w:rsidRPr="003E5E91">
        <w:rPr>
          <w:rFonts w:ascii="宋体" w:hAnsi="宋体" w:hint="eastAsia"/>
          <w:sz w:val="32"/>
          <w:szCs w:val="32"/>
        </w:rPr>
        <w:t>揭露“生态转型”口号下的犬儒主义（cynicism）和危险</w:t>
      </w:r>
      <w:r w:rsidR="00BC7224">
        <w:rPr>
          <w:rFonts w:ascii="宋体" w:hAnsi="宋体" w:hint="eastAsia"/>
          <w:sz w:val="32"/>
          <w:szCs w:val="32"/>
        </w:rPr>
        <w:t>——</w:t>
      </w:r>
      <w:r w:rsidRPr="003E5E91">
        <w:rPr>
          <w:rFonts w:ascii="宋体" w:hAnsi="宋体" w:hint="eastAsia"/>
          <w:sz w:val="32"/>
          <w:szCs w:val="32"/>
        </w:rPr>
        <w:t>资本主义与</w:t>
      </w:r>
      <w:r w:rsidR="00BC7224">
        <w:rPr>
          <w:rFonts w:ascii="宋体" w:hAnsi="宋体" w:hint="eastAsia"/>
          <w:sz w:val="32"/>
          <w:szCs w:val="32"/>
        </w:rPr>
        <w:t>对</w:t>
      </w:r>
      <w:r w:rsidRPr="003E5E91">
        <w:rPr>
          <w:rFonts w:ascii="宋体" w:hAnsi="宋体" w:hint="eastAsia"/>
          <w:sz w:val="32"/>
          <w:szCs w:val="32"/>
        </w:rPr>
        <w:t>环境关怀</w:t>
      </w:r>
      <w:r w:rsidR="00BC7224">
        <w:rPr>
          <w:rFonts w:ascii="宋体" w:hAnsi="宋体" w:hint="eastAsia"/>
          <w:sz w:val="32"/>
          <w:szCs w:val="32"/>
        </w:rPr>
        <w:t>与</w:t>
      </w:r>
      <w:r w:rsidRPr="003E5E91">
        <w:rPr>
          <w:rFonts w:ascii="宋体" w:hAnsi="宋体" w:hint="eastAsia"/>
          <w:sz w:val="32"/>
          <w:szCs w:val="32"/>
        </w:rPr>
        <w:t>保护</w:t>
      </w:r>
      <w:r w:rsidR="00BC7224">
        <w:rPr>
          <w:rFonts w:ascii="宋体" w:hAnsi="宋体" w:hint="eastAsia"/>
          <w:sz w:val="32"/>
          <w:szCs w:val="32"/>
        </w:rPr>
        <w:t>的坚决支持</w:t>
      </w:r>
      <w:r w:rsidRPr="003E5E91">
        <w:rPr>
          <w:rFonts w:ascii="宋体" w:hAnsi="宋体" w:hint="eastAsia"/>
          <w:sz w:val="32"/>
          <w:szCs w:val="32"/>
        </w:rPr>
        <w:t>是不相容的，“绿色”面纱只为资本主义服务，以促进新的盈利点（就像所谓的“数字化转型”）和“把责任等同起来”（equating responsibilities）</w:t>
      </w:r>
      <w:r w:rsidR="00BC7224">
        <w:rPr>
          <w:rFonts w:ascii="宋体" w:hAnsi="宋体" w:hint="eastAsia"/>
          <w:sz w:val="32"/>
          <w:szCs w:val="32"/>
        </w:rPr>
        <w:t>；</w:t>
      </w:r>
      <w:r w:rsidRPr="003E5E91">
        <w:rPr>
          <w:rFonts w:ascii="宋体" w:hAnsi="宋体" w:hint="eastAsia"/>
          <w:sz w:val="32"/>
          <w:szCs w:val="32"/>
        </w:rPr>
        <w:t>支持以全体工人利益的一致为基础的团结，无论他们出身如何；坚决反对帝国主义战争——目前军费开支不断刷新纪录，欧盟在成为乌克兰战争和巴勒斯坦种族灭绝的帮凶和积极参与者之后，又在为新的冲突做准备；为反对新的雇佣模式，反对推行弹性工作制和按需工作制而斗争，这些措施的目的是使我们成为完全服从于雇主需求的劳动力。</w:t>
      </w:r>
    </w:p>
    <w:p w14:paraId="3E95652A" w14:textId="038D5997" w:rsidR="003E5E91" w:rsidRDefault="00BC7224" w:rsidP="003E5E91">
      <w:pPr>
        <w:spacing w:before="60" w:after="60" w:line="480" w:lineRule="exact"/>
        <w:ind w:firstLine="640"/>
        <w:rPr>
          <w:rFonts w:ascii="宋体" w:hAnsi="宋体"/>
          <w:sz w:val="32"/>
          <w:szCs w:val="32"/>
        </w:rPr>
      </w:pPr>
      <w:r w:rsidRPr="00BC7224">
        <w:rPr>
          <w:rFonts w:ascii="宋体" w:hAnsi="宋体" w:hint="eastAsia"/>
          <w:sz w:val="32"/>
          <w:szCs w:val="32"/>
        </w:rPr>
        <w:t>西班牙工人共产党将继续与我们阶级的整体肩并肩地</w:t>
      </w:r>
      <w:r>
        <w:rPr>
          <w:rFonts w:ascii="宋体" w:hAnsi="宋体" w:hint="eastAsia"/>
          <w:sz w:val="32"/>
          <w:szCs w:val="32"/>
        </w:rPr>
        <w:t>站在一起，为</w:t>
      </w:r>
      <w:r w:rsidR="003E5E91" w:rsidRPr="003E5E91">
        <w:rPr>
          <w:rFonts w:ascii="宋体" w:hAnsi="宋体" w:hint="eastAsia"/>
          <w:sz w:val="32"/>
          <w:szCs w:val="32"/>
        </w:rPr>
        <w:t>反对资本家利益的目前管理者和申请成为这种管理者的势力而斗争，为恢复工人阶级的社会力量及其在思想、组织和政治上的独立性而斗争。</w:t>
      </w:r>
    </w:p>
    <w:p w14:paraId="13EAE26D" w14:textId="77777777" w:rsidR="003E5E91" w:rsidRPr="003E5E91" w:rsidRDefault="003E5E91" w:rsidP="003E5E91">
      <w:pPr>
        <w:spacing w:before="60" w:after="60" w:line="480" w:lineRule="exact"/>
        <w:ind w:firstLine="640"/>
        <w:rPr>
          <w:rFonts w:ascii="宋体" w:hAnsi="宋体"/>
          <w:sz w:val="32"/>
          <w:szCs w:val="32"/>
        </w:rPr>
      </w:pPr>
    </w:p>
    <w:p w14:paraId="0456E47D" w14:textId="77777777" w:rsidR="003E5E91" w:rsidRPr="003E5E91" w:rsidRDefault="003E5E91" w:rsidP="003E5E91">
      <w:pPr>
        <w:spacing w:before="60" w:after="60" w:line="480" w:lineRule="exact"/>
        <w:ind w:firstLine="640"/>
        <w:jc w:val="right"/>
        <w:rPr>
          <w:rFonts w:ascii="宋体" w:hAnsi="宋体"/>
          <w:sz w:val="32"/>
          <w:szCs w:val="32"/>
        </w:rPr>
      </w:pPr>
      <w:r w:rsidRPr="003E5E91">
        <w:rPr>
          <w:rFonts w:ascii="宋体" w:hAnsi="宋体" w:hint="eastAsia"/>
          <w:sz w:val="32"/>
          <w:szCs w:val="32"/>
        </w:rPr>
        <w:t>西班牙工人共产党中央委员会政治局</w:t>
      </w:r>
    </w:p>
    <w:p w14:paraId="68C9558D" w14:textId="34FD2B51" w:rsidR="00AC71DE" w:rsidRDefault="003E5E91" w:rsidP="003E5E91">
      <w:pPr>
        <w:spacing w:before="60" w:after="60" w:line="480" w:lineRule="exact"/>
        <w:ind w:firstLine="640"/>
        <w:jc w:val="right"/>
        <w:rPr>
          <w:rFonts w:ascii="宋体" w:hAnsi="宋体"/>
          <w:sz w:val="32"/>
          <w:szCs w:val="32"/>
        </w:rPr>
      </w:pPr>
      <w:r w:rsidRPr="003E5E91">
        <w:rPr>
          <w:rFonts w:ascii="宋体" w:hAnsi="宋体" w:hint="eastAsia"/>
          <w:sz w:val="32"/>
          <w:szCs w:val="32"/>
        </w:rPr>
        <w:t>马德里，2024年6月12日</w:t>
      </w:r>
      <w:r w:rsidR="00AC71DE">
        <w:rPr>
          <w:rFonts w:ascii="宋体" w:hAnsi="宋体"/>
          <w:sz w:val="32"/>
          <w:szCs w:val="32"/>
        </w:rPr>
        <w:br w:type="page"/>
      </w:r>
    </w:p>
    <w:p w14:paraId="51240CC6" w14:textId="09148AB5" w:rsidR="00DD3DAB" w:rsidRPr="00A9383D" w:rsidRDefault="00A9383D" w:rsidP="00DD3DAB">
      <w:pPr>
        <w:pStyle w:val="1"/>
        <w:rPr>
          <w:rFonts w:ascii="黑体" w:eastAsia="黑体" w:hAnsi="黑体"/>
          <w:szCs w:val="36"/>
        </w:rPr>
      </w:pPr>
      <w:bookmarkStart w:id="18" w:name="_Toc170165226"/>
      <w:r w:rsidRPr="00A9383D">
        <w:rPr>
          <w:rFonts w:ascii="黑体" w:eastAsia="黑体" w:hAnsi="黑体" w:hint="eastAsia"/>
          <w:szCs w:val="36"/>
        </w:rPr>
        <w:lastRenderedPageBreak/>
        <w:t>瓦根克内希特：我们为</w:t>
      </w:r>
      <w:r w:rsidR="00561800">
        <w:rPr>
          <w:rFonts w:ascii="黑体" w:eastAsia="黑体" w:hAnsi="黑体" w:hint="eastAsia"/>
          <w:szCs w:val="36"/>
        </w:rPr>
        <w:t>何</w:t>
      </w:r>
      <w:r w:rsidRPr="00A9383D">
        <w:rPr>
          <w:rFonts w:ascii="黑体" w:eastAsia="黑体" w:hAnsi="黑体" w:hint="eastAsia"/>
          <w:szCs w:val="36"/>
        </w:rPr>
        <w:t>离开德国左翼党</w:t>
      </w:r>
      <w:r w:rsidR="00E444A2">
        <w:rPr>
          <w:rFonts w:ascii="黑体" w:eastAsia="黑体" w:hAnsi="黑体" w:hint="eastAsia"/>
          <w:szCs w:val="36"/>
        </w:rPr>
        <w:t>？</w:t>
      </w:r>
      <w:bookmarkEnd w:id="18"/>
    </w:p>
    <w:p w14:paraId="6F0AF9E5" w14:textId="28952E90" w:rsidR="00DD3DAB" w:rsidRPr="004F1B45" w:rsidRDefault="00BF2F22" w:rsidP="00DD3DAB">
      <w:pPr>
        <w:ind w:firstLineChars="0" w:firstLine="0"/>
        <w:jc w:val="center"/>
      </w:pPr>
      <w:r>
        <w:rPr>
          <w:noProof/>
        </w:rPr>
        <w:drawing>
          <wp:inline distT="0" distB="0" distL="0" distR="0" wp14:anchorId="33F58F87" wp14:editId="060EFC39">
            <wp:extent cx="5148000" cy="1872802"/>
            <wp:effectExtent l="0" t="0" r="0" b="0"/>
            <wp:docPr id="142840570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48000" cy="1872802"/>
                    </a:xfrm>
                    <a:prstGeom prst="rect">
                      <a:avLst/>
                    </a:prstGeom>
                    <a:noFill/>
                    <a:ln>
                      <a:noFill/>
                    </a:ln>
                  </pic:spPr>
                </pic:pic>
              </a:graphicData>
            </a:graphic>
          </wp:inline>
        </w:drawing>
      </w:r>
    </w:p>
    <w:p w14:paraId="1321AA99" w14:textId="35D8413F" w:rsidR="00DD3DAB" w:rsidRPr="004E2BF4" w:rsidRDefault="00DD3DAB" w:rsidP="00DD3DAB">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A0645A">
        <w:rPr>
          <w:rFonts w:ascii="Times New Roman" w:eastAsia="仿宋" w:hAnsi="Times New Roman" w:cs="Times New Roman" w:hint="eastAsia"/>
          <w:szCs w:val="28"/>
        </w:rPr>
        <w:t>：</w:t>
      </w:r>
      <w:r w:rsidR="00A9383D">
        <w:rPr>
          <w:rFonts w:ascii="Times New Roman" w:eastAsia="仿宋" w:hAnsi="Times New Roman" w:cs="Times New Roman" w:hint="eastAsia"/>
          <w:szCs w:val="28"/>
        </w:rPr>
        <w:t>莎拉·瓦根克内希特联盟网站</w:t>
      </w:r>
    </w:p>
    <w:p w14:paraId="0D9A7259" w14:textId="41267844" w:rsidR="00DD3DAB" w:rsidRDefault="00DD3DAB" w:rsidP="00DD3DAB">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F1B45">
        <w:rPr>
          <w:rFonts w:ascii="Times New Roman" w:eastAsia="仿宋" w:hAnsi="Times New Roman" w:cs="Times New Roman" w:hint="eastAsia"/>
          <w:szCs w:val="28"/>
        </w:rPr>
        <w:t>2023</w:t>
      </w:r>
      <w:r w:rsidRPr="004F1B45">
        <w:rPr>
          <w:rFonts w:ascii="Times New Roman" w:eastAsia="仿宋" w:hAnsi="Times New Roman" w:cs="Times New Roman" w:hint="eastAsia"/>
          <w:szCs w:val="28"/>
        </w:rPr>
        <w:t>年</w:t>
      </w:r>
      <w:r w:rsidR="00A9383D">
        <w:rPr>
          <w:rFonts w:ascii="Times New Roman" w:eastAsia="仿宋" w:hAnsi="Times New Roman" w:cs="Times New Roman" w:hint="eastAsia"/>
          <w:szCs w:val="28"/>
        </w:rPr>
        <w:t>10</w:t>
      </w:r>
      <w:r w:rsidRPr="004F1B45">
        <w:rPr>
          <w:rFonts w:ascii="Times New Roman" w:eastAsia="仿宋" w:hAnsi="Times New Roman" w:cs="Times New Roman" w:hint="eastAsia"/>
          <w:szCs w:val="28"/>
        </w:rPr>
        <w:t>月</w:t>
      </w:r>
      <w:r w:rsidR="00A9383D">
        <w:rPr>
          <w:rFonts w:ascii="Times New Roman" w:eastAsia="仿宋" w:hAnsi="Times New Roman" w:cs="Times New Roman" w:hint="eastAsia"/>
          <w:szCs w:val="28"/>
        </w:rPr>
        <w:t>27</w:t>
      </w:r>
      <w:r w:rsidRPr="004F1B45">
        <w:rPr>
          <w:rFonts w:ascii="Times New Roman" w:eastAsia="仿宋" w:hAnsi="Times New Roman" w:cs="Times New Roman" w:hint="eastAsia"/>
          <w:szCs w:val="28"/>
        </w:rPr>
        <w:t>日</w:t>
      </w:r>
    </w:p>
    <w:p w14:paraId="505276FB" w14:textId="0E44F187" w:rsidR="0056463A" w:rsidRPr="00A9383D" w:rsidRDefault="00DD3DAB" w:rsidP="00DD3DAB">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r w:rsidR="00A9383D" w:rsidRPr="00A9383D">
        <w:rPr>
          <w:rStyle w:val="af"/>
          <w:rFonts w:ascii="Times New Roman" w:eastAsia="仿宋" w:hAnsi="Times New Roman" w:cs="Times New Roman"/>
          <w:szCs w:val="28"/>
        </w:rPr>
        <w:t>https://buendnis-sahra-wagenknecht.de/aktuelles/</w:t>
      </w:r>
    </w:p>
    <w:p w14:paraId="3DB3DB9A" w14:textId="56D0046F" w:rsidR="00A9383D" w:rsidRPr="00A9383D" w:rsidRDefault="00A9383D" w:rsidP="00A9383D">
      <w:pPr>
        <w:spacing w:before="60" w:after="60" w:line="480" w:lineRule="exact"/>
        <w:ind w:firstLine="640"/>
        <w:rPr>
          <w:rFonts w:ascii="宋体" w:hAnsi="宋体"/>
          <w:sz w:val="32"/>
          <w:szCs w:val="32"/>
        </w:rPr>
      </w:pPr>
      <w:r w:rsidRPr="00A9383D">
        <w:rPr>
          <w:rFonts w:ascii="宋体" w:hAnsi="宋体" w:hint="eastAsia"/>
          <w:sz w:val="32"/>
          <w:szCs w:val="32"/>
        </w:rPr>
        <w:t>亲爱的左翼党成员们，</w:t>
      </w:r>
    </w:p>
    <w:p w14:paraId="37FC6F73" w14:textId="686D7C53" w:rsidR="00A9383D" w:rsidRPr="00A9383D" w:rsidRDefault="00A9383D" w:rsidP="00A9383D">
      <w:pPr>
        <w:spacing w:before="60" w:after="60" w:line="480" w:lineRule="exact"/>
        <w:ind w:firstLine="640"/>
        <w:rPr>
          <w:rFonts w:ascii="宋体" w:hAnsi="宋体"/>
          <w:sz w:val="32"/>
          <w:szCs w:val="32"/>
        </w:rPr>
      </w:pPr>
      <w:r w:rsidRPr="00A9383D">
        <w:rPr>
          <w:rFonts w:ascii="宋体" w:hAnsi="宋体" w:hint="eastAsia"/>
          <w:sz w:val="32"/>
          <w:szCs w:val="32"/>
        </w:rPr>
        <w:t>我们已经决定离开德国左翼党</w:t>
      </w:r>
      <w:r w:rsidR="008769C4" w:rsidRPr="00A9383D">
        <w:rPr>
          <w:rFonts w:ascii="宋体" w:hAnsi="宋体" w:hint="eastAsia"/>
          <w:sz w:val="32"/>
          <w:szCs w:val="32"/>
        </w:rPr>
        <w:t>（DIE LINKE）</w:t>
      </w:r>
      <w:r w:rsidRPr="00A9383D">
        <w:rPr>
          <w:rFonts w:ascii="宋体" w:hAnsi="宋体" w:hint="eastAsia"/>
          <w:sz w:val="32"/>
          <w:szCs w:val="32"/>
        </w:rPr>
        <w:t>，成立一个新的党派。这一步对我们来说并不容易。毕竟，左翼党是我们数年甚至数十年以来的政治家园。我们在这里结识了很多活动伙伴，其中很多人成了同志，一些人成了朋友。我们在党内活动中与他们共度夜晚和周末，在竞选期间加班加点。无论出于政治因素还是个人因素，我们都很难把这一切抛在脑后。如果之前曾有更好的办法，我们当时也会欣然接受。因为我们感到自己与你们中的很多人都有联系，所以我们想解释一下我们的决定。</w:t>
      </w:r>
    </w:p>
    <w:p w14:paraId="6A4C53B6" w14:textId="5C332094" w:rsidR="00A9383D" w:rsidRPr="00A9383D" w:rsidRDefault="00A9383D" w:rsidP="00A9383D">
      <w:pPr>
        <w:spacing w:before="60" w:after="60" w:line="480" w:lineRule="exact"/>
        <w:ind w:firstLine="640"/>
        <w:rPr>
          <w:rFonts w:ascii="宋体" w:hAnsi="宋体"/>
          <w:sz w:val="32"/>
          <w:szCs w:val="32"/>
        </w:rPr>
      </w:pPr>
      <w:r w:rsidRPr="00A9383D">
        <w:rPr>
          <w:rFonts w:ascii="宋体" w:hAnsi="宋体" w:hint="eastAsia"/>
          <w:sz w:val="32"/>
          <w:szCs w:val="32"/>
        </w:rPr>
        <w:t>近年来的冲突主要集中在德国左翼党的政治路线上。我们一次又一次地指出，错误的优先事项，以及缺乏对社</w:t>
      </w:r>
      <w:r w:rsidRPr="00A9383D">
        <w:rPr>
          <w:rFonts w:ascii="宋体" w:hAnsi="宋体" w:hint="eastAsia"/>
          <w:sz w:val="32"/>
          <w:szCs w:val="32"/>
        </w:rPr>
        <w:lastRenderedPageBreak/>
        <w:t>会公正与和平的关注，正在削弱党的形象。我们一次又一次地警告说，对于城市、年轻人和积极分子群体的过分关注，正在</w:t>
      </w:r>
      <w:r w:rsidR="002433BE">
        <w:rPr>
          <w:rFonts w:ascii="宋体" w:hAnsi="宋体" w:hint="eastAsia"/>
          <w:sz w:val="32"/>
          <w:szCs w:val="32"/>
        </w:rPr>
        <w:t>赶走</w:t>
      </w:r>
      <w:r w:rsidRPr="00A9383D">
        <w:rPr>
          <w:rFonts w:ascii="宋体" w:hAnsi="宋体" w:hint="eastAsia"/>
          <w:sz w:val="32"/>
          <w:szCs w:val="32"/>
        </w:rPr>
        <w:t>我们的传统选民。我们一次又一次地试图通过改变党的政治路线来阻止党的衰落。我们没有成功——结果，党在选民中变得越来越不成功。自2019年欧洲大选以来，德国左翼党的历史就是一部政治失败史。党的各级领导层以及在各州层面支持他们的官员，在任何情况下都坚决地不以批判方式讨论这一失败。他们没有为此承担任何责任，也没有从中得出任何实质性的结论。相反，那些对党的领导层的路线持批评态度的人被认定是造成这些结果的罪魁祸首，并被进一步边缘化。</w:t>
      </w:r>
    </w:p>
    <w:p w14:paraId="0D344B28" w14:textId="13244C58" w:rsidR="00A9383D" w:rsidRPr="00A9383D" w:rsidRDefault="00A9383D" w:rsidP="00A9383D">
      <w:pPr>
        <w:spacing w:before="60" w:after="60" w:line="480" w:lineRule="exact"/>
        <w:ind w:firstLine="640"/>
        <w:rPr>
          <w:rFonts w:ascii="宋体" w:hAnsi="宋体"/>
          <w:sz w:val="32"/>
          <w:szCs w:val="32"/>
        </w:rPr>
      </w:pPr>
      <w:r w:rsidRPr="00A9383D">
        <w:rPr>
          <w:rFonts w:ascii="宋体" w:hAnsi="宋体" w:hint="eastAsia"/>
          <w:sz w:val="32"/>
          <w:szCs w:val="32"/>
        </w:rPr>
        <w:t>在此背景下，我们认为我们的立场在党内</w:t>
      </w:r>
      <w:r w:rsidR="008769C4">
        <w:rPr>
          <w:rFonts w:ascii="宋体" w:hAnsi="宋体" w:hint="eastAsia"/>
          <w:sz w:val="32"/>
          <w:szCs w:val="32"/>
        </w:rPr>
        <w:t>不再</w:t>
      </w:r>
      <w:r w:rsidRPr="00A9383D">
        <w:rPr>
          <w:rFonts w:ascii="宋体" w:hAnsi="宋体" w:hint="eastAsia"/>
          <w:sz w:val="32"/>
          <w:szCs w:val="32"/>
        </w:rPr>
        <w:t>有一席之地。2023年2月的“为和平而抗争”（Aufstand für den Frieden）就是一个例子。这是近20年来规模最大的一次和平集会</w:t>
      </w:r>
      <w:r w:rsidR="008769C4">
        <w:rPr>
          <w:rFonts w:ascii="宋体" w:hAnsi="宋体" w:hint="eastAsia"/>
          <w:sz w:val="32"/>
          <w:szCs w:val="32"/>
        </w:rPr>
        <w:t>，</w:t>
      </w:r>
      <w:r w:rsidRPr="00A9383D">
        <w:rPr>
          <w:rFonts w:ascii="宋体" w:hAnsi="宋体" w:hint="eastAsia"/>
          <w:sz w:val="32"/>
          <w:szCs w:val="32"/>
        </w:rPr>
        <w:t>数万人聚集</w:t>
      </w:r>
      <w:r w:rsidR="008769C4">
        <w:rPr>
          <w:rFonts w:ascii="宋体" w:hAnsi="宋体" w:hint="eastAsia"/>
          <w:sz w:val="32"/>
          <w:szCs w:val="32"/>
        </w:rPr>
        <w:t>到了</w:t>
      </w:r>
      <w:r w:rsidRPr="00A9383D">
        <w:rPr>
          <w:rFonts w:ascii="宋体" w:hAnsi="宋体" w:hint="eastAsia"/>
          <w:sz w:val="32"/>
          <w:szCs w:val="32"/>
        </w:rPr>
        <w:t>勃兰登堡门前。也正是因为大约一半的人口都反对政府的军事路线，所以整个国家的政治机构都反对这次集会诽谤它。左翼党领导层非但没有在这场争论中支持我们，反而与其他党派站在一边：他们指责集会的发起者“向右翼敞开大门”，从而为对我们的指责提供了借口。</w:t>
      </w:r>
    </w:p>
    <w:p w14:paraId="2A33EF6F" w14:textId="6E3B50BA" w:rsidR="00A9383D" w:rsidRPr="00A9383D" w:rsidRDefault="00A9383D" w:rsidP="00A9383D">
      <w:pPr>
        <w:spacing w:before="60" w:after="60" w:line="480" w:lineRule="exact"/>
        <w:ind w:firstLine="640"/>
        <w:rPr>
          <w:rFonts w:ascii="宋体" w:hAnsi="宋体"/>
          <w:sz w:val="32"/>
          <w:szCs w:val="32"/>
        </w:rPr>
      </w:pPr>
      <w:r w:rsidRPr="00A9383D">
        <w:rPr>
          <w:rFonts w:ascii="宋体" w:hAnsi="宋体" w:hint="eastAsia"/>
          <w:sz w:val="32"/>
          <w:szCs w:val="32"/>
        </w:rPr>
        <w:t>我们在党内的政治空间变得如此狭小，以至于我们再也无法挺直腰</w:t>
      </w:r>
      <w:r w:rsidR="0047436E">
        <w:rPr>
          <w:rFonts w:ascii="宋体" w:hAnsi="宋体" w:hint="eastAsia"/>
          <w:sz w:val="32"/>
          <w:szCs w:val="32"/>
        </w:rPr>
        <w:t>杆</w:t>
      </w:r>
      <w:r w:rsidRPr="00A9383D">
        <w:rPr>
          <w:rFonts w:ascii="宋体" w:hAnsi="宋体" w:hint="eastAsia"/>
          <w:sz w:val="32"/>
          <w:szCs w:val="32"/>
        </w:rPr>
        <w:t>融入其中。我们从各地组织中了解到，许多左翼党员也有同样的感受。我们也希望通过建立新党为他们创造一个新的政治家园。</w:t>
      </w:r>
    </w:p>
    <w:p w14:paraId="25754E1E" w14:textId="0FED7A32" w:rsidR="00A9383D" w:rsidRPr="00A9383D" w:rsidRDefault="00A9383D" w:rsidP="00A9383D">
      <w:pPr>
        <w:spacing w:before="60" w:after="60" w:line="480" w:lineRule="exact"/>
        <w:ind w:firstLine="640"/>
        <w:rPr>
          <w:rFonts w:ascii="宋体" w:hAnsi="宋体"/>
          <w:sz w:val="32"/>
          <w:szCs w:val="32"/>
        </w:rPr>
      </w:pPr>
      <w:r w:rsidRPr="00A9383D">
        <w:rPr>
          <w:rFonts w:ascii="宋体" w:hAnsi="宋体" w:hint="eastAsia"/>
          <w:sz w:val="32"/>
          <w:szCs w:val="32"/>
        </w:rPr>
        <w:lastRenderedPageBreak/>
        <w:t>我们这样做是出于内心的信念，因为组建党派本身并不是目的。我们的动力是什么？我们不再愿意接受这样的政治发展。“红绿灯联盟”对社会造成的灾难性政策使大部分人失去了收入，降低了生活质量。德国的外交政策正在为战争火上浇油，而不是努力寻求和平解决方案。国际冲突不断升级，正在形成的阵营结构对世界和平构成了威胁，并将引发大规模的经济动荡。与此同时，反对这种政治发展的声音在公开辩论中越来越多地受到制裁和指责。但是民主需要的是意见的多样性和公开辩论。政府无力应对我们这个时代的危机，可接受的意见范围变得狭窄，这一切都将德国选择党（AfD）推上了高位。许多人不再知道如何表达他们的抗议。在这种情况下，德国左翼党不再是一个清晰可辨的反对党，而是一个轻声细语的“是的，但是</w:t>
      </w:r>
      <w:r w:rsidR="0047436E">
        <w:rPr>
          <w:rFonts w:ascii="宋体" w:hAnsi="宋体" w:hint="eastAsia"/>
          <w:sz w:val="32"/>
          <w:szCs w:val="32"/>
        </w:rPr>
        <w:t>……</w:t>
      </w:r>
      <w:r w:rsidRPr="00A9383D">
        <w:rPr>
          <w:rFonts w:ascii="宋体" w:hAnsi="宋体" w:hint="eastAsia"/>
          <w:sz w:val="32"/>
          <w:szCs w:val="32"/>
        </w:rPr>
        <w:t>”党。在这种情况下，党已经跌破了民众的认知底线。目前，各种迹象表明，下一届联邦议院将不再有德国左翼党的代表，而德国选择党的民调支持率则超过了20%。我们有责任再次认真对待关于政治方向和国家未来的斗争。为此，我们希望建立一支新的政治力量，为社会公正、和平、理性</w:t>
      </w:r>
      <w:r w:rsidR="008769C4">
        <w:rPr>
          <w:rFonts w:ascii="宋体" w:hAnsi="宋体" w:hint="eastAsia"/>
          <w:sz w:val="32"/>
          <w:szCs w:val="32"/>
        </w:rPr>
        <w:t>与</w:t>
      </w:r>
      <w:r w:rsidRPr="00A9383D">
        <w:rPr>
          <w:rFonts w:ascii="宋体" w:hAnsi="宋体" w:hint="eastAsia"/>
          <w:sz w:val="32"/>
          <w:szCs w:val="32"/>
        </w:rPr>
        <w:t>自由发出民主的声音。</w:t>
      </w:r>
    </w:p>
    <w:p w14:paraId="204291BE" w14:textId="4F090214" w:rsidR="00A9383D" w:rsidRPr="00A9383D" w:rsidRDefault="00A9383D" w:rsidP="00A9383D">
      <w:pPr>
        <w:spacing w:before="60" w:after="60" w:line="480" w:lineRule="exact"/>
        <w:ind w:firstLine="640"/>
        <w:rPr>
          <w:rFonts w:ascii="宋体" w:hAnsi="宋体"/>
          <w:sz w:val="32"/>
          <w:szCs w:val="32"/>
        </w:rPr>
      </w:pPr>
      <w:r w:rsidRPr="00A9383D">
        <w:rPr>
          <w:rFonts w:ascii="宋体" w:hAnsi="宋体" w:hint="eastAsia"/>
          <w:sz w:val="32"/>
          <w:szCs w:val="32"/>
        </w:rPr>
        <w:t>我们将</w:t>
      </w:r>
      <w:r w:rsidR="0047436E">
        <w:rPr>
          <w:rFonts w:ascii="宋体" w:hAnsi="宋体" w:hint="eastAsia"/>
          <w:sz w:val="32"/>
          <w:szCs w:val="32"/>
        </w:rPr>
        <w:t>不带</w:t>
      </w:r>
      <w:r w:rsidRPr="00A9383D">
        <w:rPr>
          <w:rFonts w:ascii="宋体" w:hAnsi="宋体" w:hint="eastAsia"/>
          <w:sz w:val="32"/>
          <w:szCs w:val="32"/>
        </w:rPr>
        <w:t>任何怨恨地离开，也不会对再去抨击我们过去的党。对我们来说，冲突已经结束。我们知道：你们中的一些人渴望迈出这一步，另一些人则会感到失望，还有一些人将静观事态的发展。我们想对你们说：我们希望</w:t>
      </w:r>
      <w:r w:rsidRPr="00A9383D">
        <w:rPr>
          <w:rFonts w:ascii="宋体" w:hAnsi="宋体" w:hint="eastAsia"/>
          <w:sz w:val="32"/>
          <w:szCs w:val="32"/>
        </w:rPr>
        <w:lastRenderedPageBreak/>
        <w:t>像成年人一样分开。玫瑰战争</w:t>
      </w:r>
      <w:r w:rsidR="008769C4">
        <w:rPr>
          <w:rStyle w:val="af0"/>
          <w:rFonts w:ascii="宋体" w:hAnsi="宋体"/>
          <w:sz w:val="32"/>
          <w:szCs w:val="32"/>
        </w:rPr>
        <w:footnoteReference w:customMarkFollows="1" w:id="9"/>
        <w:t>[1]</w:t>
      </w:r>
      <w:r w:rsidR="008769C4">
        <w:rPr>
          <w:rFonts w:ascii="宋体" w:hAnsi="宋体" w:hint="eastAsia"/>
          <w:sz w:val="32"/>
          <w:szCs w:val="32"/>
        </w:rPr>
        <w:t>会</w:t>
      </w:r>
      <w:r w:rsidRPr="00A9383D">
        <w:rPr>
          <w:rFonts w:ascii="宋体" w:hAnsi="宋体" w:hint="eastAsia"/>
          <w:sz w:val="32"/>
          <w:szCs w:val="32"/>
        </w:rPr>
        <w:t>损害我们所有人的利益。德国左翼党不是我们的政治对手。对于多年来我们一直本着信任的精神共同工作的许多人，我们也要说：我们已经做好了会谈的准备，并将很高兴在适当的时候欢迎你们加入我们的党。</w:t>
      </w:r>
    </w:p>
    <w:p w14:paraId="34DDEC62" w14:textId="0A222E87" w:rsidR="00A9383D" w:rsidRPr="00A9383D" w:rsidRDefault="00A9383D" w:rsidP="00A9383D">
      <w:pPr>
        <w:spacing w:before="60" w:after="60" w:line="480" w:lineRule="exact"/>
        <w:ind w:firstLine="640"/>
        <w:rPr>
          <w:rFonts w:ascii="宋体" w:hAnsi="宋体"/>
          <w:sz w:val="32"/>
          <w:szCs w:val="32"/>
        </w:rPr>
      </w:pPr>
      <w:r w:rsidRPr="00A9383D">
        <w:rPr>
          <w:rFonts w:ascii="宋体" w:hAnsi="宋体" w:hint="eastAsia"/>
          <w:sz w:val="32"/>
          <w:szCs w:val="32"/>
        </w:rPr>
        <w:t>致以</w:t>
      </w:r>
      <w:r>
        <w:rPr>
          <w:rFonts w:ascii="宋体" w:hAnsi="宋体" w:hint="eastAsia"/>
          <w:sz w:val="32"/>
          <w:szCs w:val="32"/>
        </w:rPr>
        <w:t>诚挚</w:t>
      </w:r>
      <w:r w:rsidRPr="00A9383D">
        <w:rPr>
          <w:rFonts w:ascii="宋体" w:hAnsi="宋体" w:hint="eastAsia"/>
          <w:sz w:val="32"/>
          <w:szCs w:val="32"/>
        </w:rPr>
        <w:t>的问候</w:t>
      </w:r>
    </w:p>
    <w:p w14:paraId="5B1DA0A9" w14:textId="77777777" w:rsidR="00A9383D" w:rsidRDefault="00A9383D" w:rsidP="00A9383D">
      <w:pPr>
        <w:spacing w:before="60" w:after="60" w:line="480" w:lineRule="exact"/>
        <w:ind w:firstLine="640"/>
        <w:rPr>
          <w:rFonts w:ascii="宋体" w:hAnsi="宋体"/>
          <w:sz w:val="32"/>
          <w:szCs w:val="32"/>
        </w:rPr>
      </w:pPr>
    </w:p>
    <w:p w14:paraId="68102ED0" w14:textId="5C5F9D2D" w:rsidR="000314FF" w:rsidRPr="00A9383D" w:rsidRDefault="00A9383D" w:rsidP="00A9383D">
      <w:pPr>
        <w:spacing w:before="60" w:after="60" w:line="480" w:lineRule="exact"/>
        <w:ind w:firstLine="640"/>
        <w:rPr>
          <w:rFonts w:ascii="仿宋" w:eastAsia="仿宋" w:hAnsi="仿宋"/>
          <w:sz w:val="32"/>
          <w:szCs w:val="32"/>
        </w:rPr>
      </w:pPr>
      <w:r w:rsidRPr="00A9383D">
        <w:rPr>
          <w:rFonts w:ascii="仿宋" w:eastAsia="仿宋" w:hAnsi="仿宋" w:hint="eastAsia"/>
          <w:sz w:val="32"/>
          <w:szCs w:val="32"/>
        </w:rPr>
        <w:t>莎拉·瓦根克内希特、阿米拉·穆罕默德·阿里、克里斯蒂安·莱耶、卢卡斯·舍恩、乔纳斯·克里斯托弗·霍普肯、法迪姆·阿西、阿里·阿尔-戴拉米、塞维姆·达格德伦、约翰·卢卡斯·迪特里希、克劳斯·恩斯特、安德烈·亨科、扎克林·纳斯蒂奇、阿米德·拉比耶、杰西卡·塔蒂、亚历山大·乌尔里希、萨宾·齐默尔曼（Sahra Wagenknecht, Amira Mohamed Ali, Christian Leye, Lukas Sch</w:t>
      </w:r>
      <w:r w:rsidRPr="00A9383D">
        <w:rPr>
          <w:rFonts w:eastAsia="仿宋" w:cs="Calibri"/>
          <w:sz w:val="32"/>
          <w:szCs w:val="32"/>
        </w:rPr>
        <w:t>ö</w:t>
      </w:r>
      <w:r w:rsidRPr="00A9383D">
        <w:rPr>
          <w:rFonts w:ascii="仿宋" w:eastAsia="仿宋" w:hAnsi="仿宋" w:hint="eastAsia"/>
          <w:sz w:val="32"/>
          <w:szCs w:val="32"/>
        </w:rPr>
        <w:t>n, Jonas Christopher H</w:t>
      </w:r>
      <w:r w:rsidRPr="00A9383D">
        <w:rPr>
          <w:rFonts w:eastAsia="仿宋" w:cs="Calibri"/>
          <w:sz w:val="32"/>
          <w:szCs w:val="32"/>
        </w:rPr>
        <w:t>ö</w:t>
      </w:r>
      <w:r w:rsidRPr="00A9383D">
        <w:rPr>
          <w:rFonts w:ascii="仿宋" w:eastAsia="仿宋" w:hAnsi="仿宋" w:hint="eastAsia"/>
          <w:sz w:val="32"/>
          <w:szCs w:val="32"/>
        </w:rPr>
        <w:t>pken, Fadime Asci, Ali Al-Dailami, Sevim Dagdelen, John Lucas Dittrich, Klaus Ernst, Andrej Hunko, Zaklin Nastic, Amid Rabieh, Jessica Tatti, Alexander Ulrich, Sabine Zimmermann）</w:t>
      </w:r>
      <w:bookmarkEnd w:id="2"/>
      <w:bookmarkEnd w:id="3"/>
      <w:bookmarkEnd w:id="4"/>
      <w:bookmarkEnd w:id="5"/>
      <w:bookmarkEnd w:id="6"/>
    </w:p>
    <w:sectPr w:rsidR="000314FF" w:rsidRPr="00A9383D" w:rsidSect="00B76C61">
      <w:footerReference w:type="default" r:id="rId30"/>
      <w:footnotePr>
        <w:numRestart w:val="eachSect"/>
      </w:footnotePr>
      <w:type w:val="continuous"/>
      <w:pgSz w:w="10318" w:h="14570"/>
      <w:pgMar w:top="1440" w:right="1077" w:bottom="1440" w:left="107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52F7CA" w14:textId="77777777" w:rsidR="00994A0E" w:rsidRDefault="00994A0E">
      <w:pPr>
        <w:spacing w:line="240" w:lineRule="auto"/>
        <w:ind w:firstLine="560"/>
      </w:pPr>
      <w:r>
        <w:separator/>
      </w:r>
    </w:p>
  </w:endnote>
  <w:endnote w:type="continuationSeparator" w:id="0">
    <w:p w14:paraId="46161C3C" w14:textId="77777777" w:rsidR="00994A0E" w:rsidRDefault="00994A0E">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DE98E"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4854A" w14:textId="77777777" w:rsidR="00E35B04" w:rsidRDefault="00E35B04" w:rsidP="00D931B1">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5AA34"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94446" w14:textId="77777777" w:rsidR="00D931B1" w:rsidRDefault="008C5606" w:rsidP="00D931B1">
    <w:pPr>
      <w:pStyle w:val="a7"/>
      <w:spacing w:line="240" w:lineRule="auto"/>
      <w:ind w:firstLineChars="0" w:firstLine="0"/>
      <w:jc w:val="center"/>
    </w:pPr>
    <w:r>
      <w:fldChar w:fldCharType="begin"/>
    </w:r>
    <w:r w:rsidR="00D931B1">
      <w:instrText>PAGE   \* MERGEFORMAT</w:instrText>
    </w:r>
    <w:r>
      <w:fldChar w:fldCharType="separate"/>
    </w:r>
    <w:r w:rsidR="00E54B3D" w:rsidRPr="00E54B3D">
      <w:rPr>
        <w:noProof/>
        <w:lang w:val="zh-CN"/>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3070C7" w14:textId="77777777" w:rsidR="00994A0E" w:rsidRDefault="00994A0E">
      <w:pPr>
        <w:spacing w:line="240" w:lineRule="auto"/>
        <w:ind w:firstLine="560"/>
      </w:pPr>
      <w:r>
        <w:separator/>
      </w:r>
    </w:p>
  </w:footnote>
  <w:footnote w:type="continuationSeparator" w:id="0">
    <w:p w14:paraId="4E403F26" w14:textId="77777777" w:rsidR="00994A0E" w:rsidRDefault="00994A0E">
      <w:pPr>
        <w:spacing w:line="240" w:lineRule="auto"/>
        <w:ind w:firstLine="560"/>
      </w:pPr>
      <w:r>
        <w:continuationSeparator/>
      </w:r>
    </w:p>
  </w:footnote>
  <w:footnote w:id="1">
    <w:p w14:paraId="6220D57E" w14:textId="4470674C" w:rsidR="002B03A7" w:rsidRDefault="002B03A7">
      <w:pPr>
        <w:pStyle w:val="ab"/>
        <w:ind w:firstLine="420"/>
      </w:pPr>
      <w:r>
        <w:rPr>
          <w:rStyle w:val="af0"/>
        </w:rPr>
        <w:t>[1]</w:t>
      </w:r>
      <w:r>
        <w:t xml:space="preserve"> </w:t>
      </w:r>
      <w:r w:rsidRPr="002B03A7">
        <w:rPr>
          <w:rFonts w:hint="eastAsia"/>
        </w:rPr>
        <w:t>该党名为“再征服”（</w:t>
      </w:r>
      <w:r w:rsidRPr="002B03A7">
        <w:rPr>
          <w:rFonts w:hint="eastAsia"/>
        </w:rPr>
        <w:t>Reconqu</w:t>
      </w:r>
      <w:r w:rsidRPr="002B03A7">
        <w:rPr>
          <w:rFonts w:hint="eastAsia"/>
        </w:rPr>
        <w:t>ê</w:t>
      </w:r>
      <w:r w:rsidRPr="002B03A7">
        <w:rPr>
          <w:rFonts w:hint="eastAsia"/>
        </w:rPr>
        <w:t>te</w:t>
      </w:r>
      <w:r w:rsidRPr="002B03A7">
        <w:rPr>
          <w:rFonts w:hint="eastAsia"/>
        </w:rPr>
        <w:t>），玛丽娜·勒庞的外甥女玛丽昂·让娜·卡罗琳·马雷夏尔（</w:t>
      </w:r>
      <w:r w:rsidRPr="002B03A7">
        <w:rPr>
          <w:rFonts w:hint="eastAsia"/>
        </w:rPr>
        <w:t>Marion Jeanne Caroline Mar</w:t>
      </w:r>
      <w:r w:rsidRPr="002B03A7">
        <w:rPr>
          <w:rFonts w:hint="eastAsia"/>
        </w:rPr>
        <w:t>é</w:t>
      </w:r>
      <w:r w:rsidRPr="002B03A7">
        <w:rPr>
          <w:rFonts w:hint="eastAsia"/>
        </w:rPr>
        <w:t>chal</w:t>
      </w:r>
      <w:r w:rsidRPr="002B03A7">
        <w:rPr>
          <w:rFonts w:hint="eastAsia"/>
        </w:rPr>
        <w:t>）参与其中。——译注</w:t>
      </w:r>
    </w:p>
  </w:footnote>
  <w:footnote w:id="2">
    <w:p w14:paraId="3F5C9BE2" w14:textId="761F0A7E" w:rsidR="002B03A7" w:rsidRDefault="002B03A7">
      <w:pPr>
        <w:pStyle w:val="ab"/>
        <w:ind w:firstLine="420"/>
      </w:pPr>
      <w:r>
        <w:rPr>
          <w:rStyle w:val="af0"/>
        </w:rPr>
        <w:t>[2]</w:t>
      </w:r>
      <w:r>
        <w:t xml:space="preserve"> </w:t>
      </w:r>
      <w:r w:rsidRPr="002B03A7">
        <w:rPr>
          <w:rFonts w:hint="eastAsia"/>
        </w:rPr>
        <w:t>正式名称应为意大利兄弟党（</w:t>
      </w:r>
      <w:r w:rsidRPr="002B03A7">
        <w:rPr>
          <w:rFonts w:hint="eastAsia"/>
        </w:rPr>
        <w:t>Fratelli d'Italia</w:t>
      </w:r>
      <w:r w:rsidRPr="002B03A7">
        <w:rPr>
          <w:rFonts w:hint="eastAsia"/>
        </w:rPr>
        <w:t>），文中提到的民族联盟是该党的前身。——译注</w:t>
      </w:r>
    </w:p>
  </w:footnote>
  <w:footnote w:id="3">
    <w:p w14:paraId="656338EE" w14:textId="27D215D2" w:rsidR="002B03A7" w:rsidRDefault="002B03A7">
      <w:pPr>
        <w:pStyle w:val="ab"/>
        <w:ind w:firstLine="420"/>
      </w:pPr>
      <w:r>
        <w:rPr>
          <w:rStyle w:val="af0"/>
        </w:rPr>
        <w:t>[3]</w:t>
      </w:r>
      <w:r>
        <w:t xml:space="preserve"> </w:t>
      </w:r>
      <w:r w:rsidRPr="002B03A7">
        <w:rPr>
          <w:rFonts w:hint="eastAsia"/>
        </w:rPr>
        <w:t>应为“够了”党（</w:t>
      </w:r>
      <w:r w:rsidRPr="002B03A7">
        <w:rPr>
          <w:rFonts w:hint="eastAsia"/>
        </w:rPr>
        <w:t>Chega</w:t>
      </w:r>
      <w:r w:rsidRPr="002B03A7">
        <w:rPr>
          <w:rFonts w:hint="eastAsia"/>
        </w:rPr>
        <w:t>），该党与西班牙呼声党关系密切。——译注</w:t>
      </w:r>
    </w:p>
  </w:footnote>
  <w:footnote w:id="4">
    <w:p w14:paraId="7EB60E80" w14:textId="32482FE5" w:rsidR="002B03A7" w:rsidRPr="002B03A7" w:rsidRDefault="002B03A7">
      <w:pPr>
        <w:pStyle w:val="ab"/>
        <w:ind w:firstLine="420"/>
      </w:pPr>
      <w:r>
        <w:rPr>
          <w:rStyle w:val="af0"/>
        </w:rPr>
        <w:t>[4]</w:t>
      </w:r>
      <w:r>
        <w:t xml:space="preserve"> </w:t>
      </w:r>
      <w:r w:rsidRPr="002B03A7">
        <w:rPr>
          <w:rFonts w:hint="eastAsia"/>
        </w:rPr>
        <w:t>绿色左翼（</w:t>
      </w:r>
      <w:r w:rsidRPr="002B03A7">
        <w:rPr>
          <w:rFonts w:hint="eastAsia"/>
        </w:rPr>
        <w:t>GroenLinks</w:t>
      </w:r>
      <w:r w:rsidRPr="002B03A7">
        <w:rPr>
          <w:rFonts w:hint="eastAsia"/>
        </w:rPr>
        <w:t>）与工党（</w:t>
      </w:r>
      <w:r w:rsidRPr="002B03A7">
        <w:rPr>
          <w:rFonts w:hint="eastAsia"/>
        </w:rPr>
        <w:t>vdA</w:t>
      </w:r>
      <w:r w:rsidRPr="002B03A7">
        <w:rPr>
          <w:rFonts w:hint="eastAsia"/>
        </w:rPr>
        <w:t>）的联盟。——译注</w:t>
      </w:r>
    </w:p>
  </w:footnote>
  <w:footnote w:id="5">
    <w:p w14:paraId="0CB26554" w14:textId="0F4BFCB8" w:rsidR="002B03A7" w:rsidRDefault="002B03A7">
      <w:pPr>
        <w:pStyle w:val="ab"/>
        <w:ind w:firstLine="420"/>
      </w:pPr>
      <w:r>
        <w:rPr>
          <w:rStyle w:val="af0"/>
        </w:rPr>
        <w:t>[5]</w:t>
      </w:r>
      <w:r>
        <w:t xml:space="preserve"> </w:t>
      </w:r>
      <w:r w:rsidRPr="002B03A7">
        <w:rPr>
          <w:rFonts w:hint="eastAsia"/>
        </w:rPr>
        <w:t>捷克和摩拉维亚共产党在两个席位中占一个。另一个席位属于参与“够了”联盟的其他组织。——译注</w:t>
      </w:r>
    </w:p>
  </w:footnote>
  <w:footnote w:id="6">
    <w:p w14:paraId="4054A0D1" w14:textId="5A6A7A80" w:rsidR="00A65544" w:rsidRPr="00A65544" w:rsidRDefault="00A65544">
      <w:pPr>
        <w:pStyle w:val="ab"/>
        <w:ind w:firstLine="420"/>
      </w:pPr>
      <w:r>
        <w:rPr>
          <w:rStyle w:val="af0"/>
        </w:rPr>
        <w:t>[1]</w:t>
      </w:r>
      <w:r>
        <w:t xml:space="preserve"> </w:t>
      </w:r>
      <w:r>
        <w:rPr>
          <w:rFonts w:hint="eastAsia"/>
        </w:rPr>
        <w:t>欧洲左翼党（成员或观察员）</w:t>
      </w:r>
      <w:r w:rsidR="000C49AC">
        <w:rPr>
          <w:rFonts w:hint="eastAsia"/>
        </w:rPr>
        <w:t>选出</w:t>
      </w:r>
      <w:r>
        <w:rPr>
          <w:rFonts w:hint="eastAsia"/>
        </w:rPr>
        <w:t>的欧洲议员，一般都属于</w:t>
      </w:r>
      <w:r w:rsidRPr="00A65544">
        <w:rPr>
          <w:rFonts w:hint="eastAsia"/>
        </w:rPr>
        <w:t>“欧洲联合左翼</w:t>
      </w:r>
      <w:r w:rsidRPr="00A65544">
        <w:rPr>
          <w:rFonts w:hint="eastAsia"/>
        </w:rPr>
        <w:t>-</w:t>
      </w:r>
      <w:r w:rsidRPr="00A65544">
        <w:rPr>
          <w:rFonts w:hint="eastAsia"/>
        </w:rPr>
        <w:t>北欧绿色左翼”议会党团</w:t>
      </w:r>
      <w:r>
        <w:rPr>
          <w:rFonts w:hint="eastAsia"/>
        </w:rPr>
        <w:t>，下文不再单独说明。而</w:t>
      </w:r>
      <w:r w:rsidR="00112B4D" w:rsidRPr="00112B4D">
        <w:rPr>
          <w:rFonts w:hint="eastAsia"/>
        </w:rPr>
        <w:t>“欧洲联合左翼</w:t>
      </w:r>
      <w:r w:rsidR="00112B4D" w:rsidRPr="00112B4D">
        <w:rPr>
          <w:rFonts w:hint="eastAsia"/>
        </w:rPr>
        <w:t>-</w:t>
      </w:r>
      <w:r w:rsidR="00112B4D" w:rsidRPr="00112B4D">
        <w:rPr>
          <w:rFonts w:hint="eastAsia"/>
        </w:rPr>
        <w:t>北欧绿色左翼”议会党团</w:t>
      </w:r>
      <w:r>
        <w:rPr>
          <w:rFonts w:hint="eastAsia"/>
        </w:rPr>
        <w:t>的成员，则不一定是欧洲左翼党的成员。</w:t>
      </w:r>
    </w:p>
  </w:footnote>
  <w:footnote w:id="7">
    <w:p w14:paraId="698346B4" w14:textId="6A0F82FE" w:rsidR="00BC7224" w:rsidRPr="00BC7224" w:rsidRDefault="00BC7224">
      <w:pPr>
        <w:pStyle w:val="ab"/>
        <w:ind w:firstLine="420"/>
      </w:pPr>
      <w:r>
        <w:rPr>
          <w:rStyle w:val="af0"/>
        </w:rPr>
        <w:t>[1]</w:t>
      </w:r>
      <w:r>
        <w:t xml:space="preserve"> </w:t>
      </w:r>
      <w:r w:rsidRPr="00BC7224">
        <w:rPr>
          <w:rFonts w:hint="eastAsia"/>
        </w:rPr>
        <w:t>新喀里多尼亚的原住民</w:t>
      </w:r>
      <w:r>
        <w:rPr>
          <w:rFonts w:hint="eastAsia"/>
        </w:rPr>
        <w:t>。——译注</w:t>
      </w:r>
    </w:p>
  </w:footnote>
  <w:footnote w:id="8">
    <w:p w14:paraId="1F209DD7" w14:textId="34192149" w:rsidR="003E5E91" w:rsidRDefault="003E5E91">
      <w:pPr>
        <w:pStyle w:val="ab"/>
        <w:ind w:firstLine="420"/>
      </w:pPr>
      <w:r>
        <w:rPr>
          <w:rStyle w:val="af0"/>
        </w:rPr>
        <w:t>[1]</w:t>
      </w:r>
      <w:r>
        <w:t xml:space="preserve"> </w:t>
      </w:r>
      <w:r w:rsidRPr="003E5E91">
        <w:rPr>
          <w:rFonts w:hint="eastAsia"/>
        </w:rPr>
        <w:t>西班牙工人社会党之外其他许多左翼党派的联盟，其中包括西班牙共产党主导的“联合左翼”。——译注</w:t>
      </w:r>
    </w:p>
  </w:footnote>
  <w:footnote w:id="9">
    <w:p w14:paraId="091A1D1B" w14:textId="3FAE0BB7" w:rsidR="008769C4" w:rsidRDefault="008769C4">
      <w:pPr>
        <w:pStyle w:val="ab"/>
        <w:ind w:firstLine="420"/>
      </w:pPr>
      <w:r>
        <w:rPr>
          <w:rStyle w:val="af0"/>
        </w:rPr>
        <w:t>[1]</w:t>
      </w:r>
      <w:r>
        <w:t xml:space="preserve"> </w:t>
      </w:r>
      <w:r>
        <w:rPr>
          <w:rFonts w:hint="eastAsia"/>
        </w:rPr>
        <w:t>代指内战。——译注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44751"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1FD4F"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E7EF5"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19B9890"/>
    <w:multiLevelType w:val="singleLevel"/>
    <w:tmpl w:val="C19B9890"/>
    <w:lvl w:ilvl="0">
      <w:start w:val="2"/>
      <w:numFmt w:val="decimal"/>
      <w:lvlText w:val="[%1]"/>
      <w:lvlJc w:val="left"/>
      <w:pPr>
        <w:tabs>
          <w:tab w:val="left" w:pos="312"/>
        </w:tabs>
      </w:pPr>
    </w:lvl>
  </w:abstractNum>
  <w:abstractNum w:abstractNumId="1"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singleLevel"/>
    <w:tmpl w:val="FF783D23"/>
    <w:lvl w:ilvl="0">
      <w:start w:val="1"/>
      <w:numFmt w:val="decimal"/>
      <w:lvlText w:val="[%1]"/>
      <w:lvlJc w:val="left"/>
      <w:pPr>
        <w:tabs>
          <w:tab w:val="left" w:pos="312"/>
        </w:tabs>
      </w:pPr>
    </w:lvl>
  </w:abstractNum>
  <w:abstractNum w:abstractNumId="6"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D3C62DD"/>
    <w:multiLevelType w:val="hybridMultilevel"/>
    <w:tmpl w:val="FC64316C"/>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9" w15:restartNumberingAfterBreak="0">
    <w:nsid w:val="1AD919F8"/>
    <w:multiLevelType w:val="multilevel"/>
    <w:tmpl w:val="D2861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905199"/>
    <w:multiLevelType w:val="multilevel"/>
    <w:tmpl w:val="393E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56BC22AB"/>
    <w:multiLevelType w:val="multilevel"/>
    <w:tmpl w:val="799E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DB13C6"/>
    <w:multiLevelType w:val="hybridMultilevel"/>
    <w:tmpl w:val="6E54EB70"/>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4" w15:restartNumberingAfterBreak="0">
    <w:nsid w:val="6ADB1AE4"/>
    <w:multiLevelType w:val="hybridMultilevel"/>
    <w:tmpl w:val="B49A0CF8"/>
    <w:lvl w:ilvl="0" w:tplc="04090001">
      <w:start w:val="1"/>
      <w:numFmt w:val="bullet"/>
      <w:lvlText w:val=""/>
      <w:lvlJc w:val="left"/>
      <w:pPr>
        <w:ind w:left="440" w:hanging="440"/>
      </w:pPr>
      <w:rPr>
        <w:rFonts w:ascii="Wingdings" w:hAnsi="Wingdings" w:hint="default"/>
      </w:rPr>
    </w:lvl>
    <w:lvl w:ilvl="1" w:tplc="04090003">
      <w:start w:val="1"/>
      <w:numFmt w:val="bullet"/>
      <w:lvlText w:val=""/>
      <w:lvlJc w:val="left"/>
      <w:pPr>
        <w:ind w:left="880" w:hanging="440"/>
      </w:pPr>
      <w:rPr>
        <w:rFonts w:ascii="Wingdings" w:hAnsi="Wingdings"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15" w15:restartNumberingAfterBreak="0">
    <w:nsid w:val="735305D1"/>
    <w:multiLevelType w:val="multilevel"/>
    <w:tmpl w:val="AE521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73732411">
    <w:abstractNumId w:val="11"/>
  </w:num>
  <w:num w:numId="2" w16cid:durableId="961617965">
    <w:abstractNumId w:val="7"/>
  </w:num>
  <w:num w:numId="3" w16cid:durableId="1926383121">
    <w:abstractNumId w:val="4"/>
  </w:num>
  <w:num w:numId="4" w16cid:durableId="1659963844">
    <w:abstractNumId w:val="5"/>
  </w:num>
  <w:num w:numId="5" w16cid:durableId="1206723997">
    <w:abstractNumId w:val="3"/>
  </w:num>
  <w:num w:numId="6" w16cid:durableId="1969628324">
    <w:abstractNumId w:val="6"/>
  </w:num>
  <w:num w:numId="7" w16cid:durableId="1450855143">
    <w:abstractNumId w:val="1"/>
  </w:num>
  <w:num w:numId="8" w16cid:durableId="874393143">
    <w:abstractNumId w:val="2"/>
  </w:num>
  <w:num w:numId="9" w16cid:durableId="1052195141">
    <w:abstractNumId w:val="0"/>
  </w:num>
  <w:num w:numId="10" w16cid:durableId="613368929">
    <w:abstractNumId w:val="15"/>
  </w:num>
  <w:num w:numId="11" w16cid:durableId="1383747596">
    <w:abstractNumId w:val="9"/>
  </w:num>
  <w:num w:numId="12" w16cid:durableId="616642504">
    <w:abstractNumId w:val="10"/>
  </w:num>
  <w:num w:numId="13" w16cid:durableId="465778877">
    <w:abstractNumId w:val="12"/>
  </w:num>
  <w:num w:numId="14" w16cid:durableId="270431644">
    <w:abstractNumId w:val="13"/>
  </w:num>
  <w:num w:numId="15" w16cid:durableId="2098936152">
    <w:abstractNumId w:val="8"/>
  </w:num>
  <w:num w:numId="16" w16cid:durableId="14865096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001A"/>
    <w:rsid w:val="0000119C"/>
    <w:rsid w:val="00003458"/>
    <w:rsid w:val="00003FC2"/>
    <w:rsid w:val="000044C0"/>
    <w:rsid w:val="00006D71"/>
    <w:rsid w:val="00012C69"/>
    <w:rsid w:val="00012DB0"/>
    <w:rsid w:val="00026B7D"/>
    <w:rsid w:val="000277A0"/>
    <w:rsid w:val="000314FF"/>
    <w:rsid w:val="00037B9D"/>
    <w:rsid w:val="00046362"/>
    <w:rsid w:val="00052269"/>
    <w:rsid w:val="00054064"/>
    <w:rsid w:val="00054F47"/>
    <w:rsid w:val="00056A24"/>
    <w:rsid w:val="000571F9"/>
    <w:rsid w:val="00062F99"/>
    <w:rsid w:val="00070B4C"/>
    <w:rsid w:val="00071698"/>
    <w:rsid w:val="00072A97"/>
    <w:rsid w:val="00077560"/>
    <w:rsid w:val="000778FD"/>
    <w:rsid w:val="00083F1F"/>
    <w:rsid w:val="000857BB"/>
    <w:rsid w:val="00085AA0"/>
    <w:rsid w:val="0008751F"/>
    <w:rsid w:val="0009206B"/>
    <w:rsid w:val="00092DF9"/>
    <w:rsid w:val="00094FBF"/>
    <w:rsid w:val="00095AE5"/>
    <w:rsid w:val="0009671F"/>
    <w:rsid w:val="000A16D5"/>
    <w:rsid w:val="000A27C3"/>
    <w:rsid w:val="000A5BF9"/>
    <w:rsid w:val="000B1304"/>
    <w:rsid w:val="000B1B4F"/>
    <w:rsid w:val="000C0880"/>
    <w:rsid w:val="000C0E54"/>
    <w:rsid w:val="000C2FE2"/>
    <w:rsid w:val="000C49AC"/>
    <w:rsid w:val="000D23F8"/>
    <w:rsid w:val="000D6CFB"/>
    <w:rsid w:val="000D6F2D"/>
    <w:rsid w:val="000E315E"/>
    <w:rsid w:val="000E3B36"/>
    <w:rsid w:val="000E3F73"/>
    <w:rsid w:val="000E5C52"/>
    <w:rsid w:val="000E74A8"/>
    <w:rsid w:val="000F03CF"/>
    <w:rsid w:val="000F18ED"/>
    <w:rsid w:val="000F26D5"/>
    <w:rsid w:val="000F5A66"/>
    <w:rsid w:val="000F5CBC"/>
    <w:rsid w:val="000F5F83"/>
    <w:rsid w:val="00101F66"/>
    <w:rsid w:val="0010443F"/>
    <w:rsid w:val="00104563"/>
    <w:rsid w:val="00104F80"/>
    <w:rsid w:val="00107F33"/>
    <w:rsid w:val="00112B4D"/>
    <w:rsid w:val="0011741C"/>
    <w:rsid w:val="00117CBB"/>
    <w:rsid w:val="00121D28"/>
    <w:rsid w:val="00130A00"/>
    <w:rsid w:val="0013141C"/>
    <w:rsid w:val="00152689"/>
    <w:rsid w:val="0016315B"/>
    <w:rsid w:val="00170ECB"/>
    <w:rsid w:val="00175149"/>
    <w:rsid w:val="0017582E"/>
    <w:rsid w:val="00184F6A"/>
    <w:rsid w:val="001863CE"/>
    <w:rsid w:val="00186A7D"/>
    <w:rsid w:val="00190D51"/>
    <w:rsid w:val="00192BA8"/>
    <w:rsid w:val="00195312"/>
    <w:rsid w:val="001A56D0"/>
    <w:rsid w:val="001B144C"/>
    <w:rsid w:val="001B35C7"/>
    <w:rsid w:val="001C470C"/>
    <w:rsid w:val="001C4A9E"/>
    <w:rsid w:val="001C7394"/>
    <w:rsid w:val="001D17F2"/>
    <w:rsid w:val="001D34DC"/>
    <w:rsid w:val="001D363A"/>
    <w:rsid w:val="001D6295"/>
    <w:rsid w:val="001D629E"/>
    <w:rsid w:val="001E08D1"/>
    <w:rsid w:val="001E7ED0"/>
    <w:rsid w:val="001F11B9"/>
    <w:rsid w:val="001F3A71"/>
    <w:rsid w:val="001F51DE"/>
    <w:rsid w:val="001F6930"/>
    <w:rsid w:val="00202F75"/>
    <w:rsid w:val="002055A1"/>
    <w:rsid w:val="0020648A"/>
    <w:rsid w:val="0020657C"/>
    <w:rsid w:val="002112B6"/>
    <w:rsid w:val="00211D96"/>
    <w:rsid w:val="00212BEB"/>
    <w:rsid w:val="00212F46"/>
    <w:rsid w:val="002153FB"/>
    <w:rsid w:val="00216A1F"/>
    <w:rsid w:val="00223ADF"/>
    <w:rsid w:val="0022491D"/>
    <w:rsid w:val="00224B35"/>
    <w:rsid w:val="00225C9B"/>
    <w:rsid w:val="0023084A"/>
    <w:rsid w:val="0023147C"/>
    <w:rsid w:val="00231E82"/>
    <w:rsid w:val="0023235F"/>
    <w:rsid w:val="002346D4"/>
    <w:rsid w:val="00234B85"/>
    <w:rsid w:val="002358C1"/>
    <w:rsid w:val="002433BE"/>
    <w:rsid w:val="00243823"/>
    <w:rsid w:val="0024511B"/>
    <w:rsid w:val="0025411D"/>
    <w:rsid w:val="00255CFB"/>
    <w:rsid w:val="0025686A"/>
    <w:rsid w:val="002610E3"/>
    <w:rsid w:val="00265AC2"/>
    <w:rsid w:val="00266E7E"/>
    <w:rsid w:val="00271D38"/>
    <w:rsid w:val="00272722"/>
    <w:rsid w:val="0027405C"/>
    <w:rsid w:val="00274A17"/>
    <w:rsid w:val="00277283"/>
    <w:rsid w:val="002800AD"/>
    <w:rsid w:val="00281C40"/>
    <w:rsid w:val="00283439"/>
    <w:rsid w:val="00283B3E"/>
    <w:rsid w:val="00284B71"/>
    <w:rsid w:val="00286518"/>
    <w:rsid w:val="00290569"/>
    <w:rsid w:val="00290878"/>
    <w:rsid w:val="00292686"/>
    <w:rsid w:val="002956DD"/>
    <w:rsid w:val="00295CE4"/>
    <w:rsid w:val="00295F16"/>
    <w:rsid w:val="002A2ECA"/>
    <w:rsid w:val="002A73AD"/>
    <w:rsid w:val="002B03A7"/>
    <w:rsid w:val="002B0523"/>
    <w:rsid w:val="002B12ED"/>
    <w:rsid w:val="002B2439"/>
    <w:rsid w:val="002B2D96"/>
    <w:rsid w:val="002B3514"/>
    <w:rsid w:val="002B6C7A"/>
    <w:rsid w:val="002B703C"/>
    <w:rsid w:val="002B772E"/>
    <w:rsid w:val="002C106A"/>
    <w:rsid w:val="002C1D57"/>
    <w:rsid w:val="002C528B"/>
    <w:rsid w:val="002C63F1"/>
    <w:rsid w:val="002D6435"/>
    <w:rsid w:val="002D7DB6"/>
    <w:rsid w:val="002E09F7"/>
    <w:rsid w:val="002E69F2"/>
    <w:rsid w:val="002E79CE"/>
    <w:rsid w:val="002F0B65"/>
    <w:rsid w:val="00301427"/>
    <w:rsid w:val="0030164E"/>
    <w:rsid w:val="003017E2"/>
    <w:rsid w:val="00301F0D"/>
    <w:rsid w:val="00302F80"/>
    <w:rsid w:val="00304788"/>
    <w:rsid w:val="00305C91"/>
    <w:rsid w:val="00305D74"/>
    <w:rsid w:val="00306E76"/>
    <w:rsid w:val="00311CC6"/>
    <w:rsid w:val="00312CDC"/>
    <w:rsid w:val="00317A1F"/>
    <w:rsid w:val="00324C93"/>
    <w:rsid w:val="00326CA0"/>
    <w:rsid w:val="00327011"/>
    <w:rsid w:val="00327C29"/>
    <w:rsid w:val="003351AC"/>
    <w:rsid w:val="00343848"/>
    <w:rsid w:val="00343979"/>
    <w:rsid w:val="003446DC"/>
    <w:rsid w:val="00360C68"/>
    <w:rsid w:val="00374487"/>
    <w:rsid w:val="00375334"/>
    <w:rsid w:val="00377689"/>
    <w:rsid w:val="00383290"/>
    <w:rsid w:val="00392362"/>
    <w:rsid w:val="003958D7"/>
    <w:rsid w:val="00397E83"/>
    <w:rsid w:val="003A4E7F"/>
    <w:rsid w:val="003A6707"/>
    <w:rsid w:val="003B166F"/>
    <w:rsid w:val="003B208E"/>
    <w:rsid w:val="003B5ED9"/>
    <w:rsid w:val="003B689E"/>
    <w:rsid w:val="003C1817"/>
    <w:rsid w:val="003C2E13"/>
    <w:rsid w:val="003C3F72"/>
    <w:rsid w:val="003C40E1"/>
    <w:rsid w:val="003C476F"/>
    <w:rsid w:val="003D122D"/>
    <w:rsid w:val="003D66FC"/>
    <w:rsid w:val="003E0423"/>
    <w:rsid w:val="003E1789"/>
    <w:rsid w:val="003E424C"/>
    <w:rsid w:val="003E43EE"/>
    <w:rsid w:val="003E5E91"/>
    <w:rsid w:val="003E6AB0"/>
    <w:rsid w:val="003E7BAE"/>
    <w:rsid w:val="003F00BE"/>
    <w:rsid w:val="003F309B"/>
    <w:rsid w:val="003F638C"/>
    <w:rsid w:val="003F6754"/>
    <w:rsid w:val="003F7B7F"/>
    <w:rsid w:val="00402268"/>
    <w:rsid w:val="004066F7"/>
    <w:rsid w:val="00410192"/>
    <w:rsid w:val="00410A09"/>
    <w:rsid w:val="004139EC"/>
    <w:rsid w:val="00413BD6"/>
    <w:rsid w:val="00414E33"/>
    <w:rsid w:val="00420871"/>
    <w:rsid w:val="00420B81"/>
    <w:rsid w:val="00420E8E"/>
    <w:rsid w:val="004333F9"/>
    <w:rsid w:val="00436E6B"/>
    <w:rsid w:val="00441DFD"/>
    <w:rsid w:val="004428AE"/>
    <w:rsid w:val="004430E4"/>
    <w:rsid w:val="00445D2E"/>
    <w:rsid w:val="00447DAE"/>
    <w:rsid w:val="00451AB2"/>
    <w:rsid w:val="00455D09"/>
    <w:rsid w:val="00456585"/>
    <w:rsid w:val="00456BC4"/>
    <w:rsid w:val="00471123"/>
    <w:rsid w:val="004729FE"/>
    <w:rsid w:val="0047373D"/>
    <w:rsid w:val="0047436E"/>
    <w:rsid w:val="00474B16"/>
    <w:rsid w:val="00483FB2"/>
    <w:rsid w:val="00484E24"/>
    <w:rsid w:val="00485ACF"/>
    <w:rsid w:val="00485C1B"/>
    <w:rsid w:val="0049177C"/>
    <w:rsid w:val="0049225C"/>
    <w:rsid w:val="004974DF"/>
    <w:rsid w:val="00497D49"/>
    <w:rsid w:val="004A0FCF"/>
    <w:rsid w:val="004B3AAA"/>
    <w:rsid w:val="004B7AA4"/>
    <w:rsid w:val="004C0794"/>
    <w:rsid w:val="004C3244"/>
    <w:rsid w:val="004D385E"/>
    <w:rsid w:val="004D4D99"/>
    <w:rsid w:val="004D5281"/>
    <w:rsid w:val="004D7090"/>
    <w:rsid w:val="004D7609"/>
    <w:rsid w:val="004E0917"/>
    <w:rsid w:val="004E098B"/>
    <w:rsid w:val="004E2BF4"/>
    <w:rsid w:val="004E7486"/>
    <w:rsid w:val="004F1B45"/>
    <w:rsid w:val="004F2030"/>
    <w:rsid w:val="004F4545"/>
    <w:rsid w:val="004F5D38"/>
    <w:rsid w:val="004F61CC"/>
    <w:rsid w:val="00503069"/>
    <w:rsid w:val="005051CF"/>
    <w:rsid w:val="00507A5E"/>
    <w:rsid w:val="00511BCC"/>
    <w:rsid w:val="00512EC8"/>
    <w:rsid w:val="005176C8"/>
    <w:rsid w:val="00517F52"/>
    <w:rsid w:val="005216E7"/>
    <w:rsid w:val="0052502B"/>
    <w:rsid w:val="00525940"/>
    <w:rsid w:val="00526057"/>
    <w:rsid w:val="0052645F"/>
    <w:rsid w:val="00526A8C"/>
    <w:rsid w:val="005275CF"/>
    <w:rsid w:val="00534F5F"/>
    <w:rsid w:val="00535EA1"/>
    <w:rsid w:val="0053601B"/>
    <w:rsid w:val="005369BC"/>
    <w:rsid w:val="00540BD6"/>
    <w:rsid w:val="00542370"/>
    <w:rsid w:val="00544623"/>
    <w:rsid w:val="00545895"/>
    <w:rsid w:val="00545B60"/>
    <w:rsid w:val="005470BC"/>
    <w:rsid w:val="00550D20"/>
    <w:rsid w:val="00551F7F"/>
    <w:rsid w:val="005534CD"/>
    <w:rsid w:val="00553D30"/>
    <w:rsid w:val="00555AE5"/>
    <w:rsid w:val="00557D08"/>
    <w:rsid w:val="00560DC7"/>
    <w:rsid w:val="00561800"/>
    <w:rsid w:val="0056360A"/>
    <w:rsid w:val="0056463A"/>
    <w:rsid w:val="005650D7"/>
    <w:rsid w:val="00566439"/>
    <w:rsid w:val="00566D37"/>
    <w:rsid w:val="00570AE5"/>
    <w:rsid w:val="00570B59"/>
    <w:rsid w:val="00572AD4"/>
    <w:rsid w:val="00574876"/>
    <w:rsid w:val="005754FB"/>
    <w:rsid w:val="00575CC1"/>
    <w:rsid w:val="00580070"/>
    <w:rsid w:val="005806EB"/>
    <w:rsid w:val="00582C13"/>
    <w:rsid w:val="00590868"/>
    <w:rsid w:val="00590A1E"/>
    <w:rsid w:val="00591D09"/>
    <w:rsid w:val="00595489"/>
    <w:rsid w:val="00596A94"/>
    <w:rsid w:val="005A28A8"/>
    <w:rsid w:val="005A3A2D"/>
    <w:rsid w:val="005A6EED"/>
    <w:rsid w:val="005A7ECB"/>
    <w:rsid w:val="005B152A"/>
    <w:rsid w:val="005C15F2"/>
    <w:rsid w:val="005C1A4B"/>
    <w:rsid w:val="005C3FB5"/>
    <w:rsid w:val="005C4C6C"/>
    <w:rsid w:val="005C68DB"/>
    <w:rsid w:val="005C7CF9"/>
    <w:rsid w:val="005D0FCB"/>
    <w:rsid w:val="005D3965"/>
    <w:rsid w:val="005E2F97"/>
    <w:rsid w:val="005E5F91"/>
    <w:rsid w:val="005E6504"/>
    <w:rsid w:val="005F07B3"/>
    <w:rsid w:val="005F0AB8"/>
    <w:rsid w:val="005F2711"/>
    <w:rsid w:val="005F4428"/>
    <w:rsid w:val="005F4B2F"/>
    <w:rsid w:val="005F6B04"/>
    <w:rsid w:val="00600D38"/>
    <w:rsid w:val="006026FD"/>
    <w:rsid w:val="00603861"/>
    <w:rsid w:val="006055CF"/>
    <w:rsid w:val="00605B99"/>
    <w:rsid w:val="006066CB"/>
    <w:rsid w:val="00606CEB"/>
    <w:rsid w:val="00611AD0"/>
    <w:rsid w:val="0061403C"/>
    <w:rsid w:val="00614E61"/>
    <w:rsid w:val="006209FF"/>
    <w:rsid w:val="006235AE"/>
    <w:rsid w:val="0063000E"/>
    <w:rsid w:val="00630028"/>
    <w:rsid w:val="00641E1A"/>
    <w:rsid w:val="00642525"/>
    <w:rsid w:val="006425B1"/>
    <w:rsid w:val="00644229"/>
    <w:rsid w:val="006452CA"/>
    <w:rsid w:val="006505A9"/>
    <w:rsid w:val="00653416"/>
    <w:rsid w:val="00654C42"/>
    <w:rsid w:val="006550F9"/>
    <w:rsid w:val="00656EEA"/>
    <w:rsid w:val="00661293"/>
    <w:rsid w:val="00665CEE"/>
    <w:rsid w:val="00670A70"/>
    <w:rsid w:val="00681D09"/>
    <w:rsid w:val="006862EE"/>
    <w:rsid w:val="00686EBA"/>
    <w:rsid w:val="006921B5"/>
    <w:rsid w:val="00696EAB"/>
    <w:rsid w:val="006A0630"/>
    <w:rsid w:val="006A39C2"/>
    <w:rsid w:val="006A480A"/>
    <w:rsid w:val="006A6474"/>
    <w:rsid w:val="006A7EB3"/>
    <w:rsid w:val="006B22BC"/>
    <w:rsid w:val="006B2A72"/>
    <w:rsid w:val="006B3206"/>
    <w:rsid w:val="006B394D"/>
    <w:rsid w:val="006B6387"/>
    <w:rsid w:val="006B64EF"/>
    <w:rsid w:val="006B682E"/>
    <w:rsid w:val="006B6CF5"/>
    <w:rsid w:val="006C03E3"/>
    <w:rsid w:val="006C25F3"/>
    <w:rsid w:val="006C35FC"/>
    <w:rsid w:val="006C4D38"/>
    <w:rsid w:val="006D0B19"/>
    <w:rsid w:val="006D13CD"/>
    <w:rsid w:val="006D3BFE"/>
    <w:rsid w:val="006D3EC2"/>
    <w:rsid w:val="006D4C20"/>
    <w:rsid w:val="006D6CB3"/>
    <w:rsid w:val="006D78FC"/>
    <w:rsid w:val="006D7C2E"/>
    <w:rsid w:val="006E0C09"/>
    <w:rsid w:val="006E48C2"/>
    <w:rsid w:val="006F1177"/>
    <w:rsid w:val="006F19D7"/>
    <w:rsid w:val="006F693B"/>
    <w:rsid w:val="007012A3"/>
    <w:rsid w:val="00701CC5"/>
    <w:rsid w:val="00703525"/>
    <w:rsid w:val="00704C5B"/>
    <w:rsid w:val="007071B1"/>
    <w:rsid w:val="00710976"/>
    <w:rsid w:val="007155F1"/>
    <w:rsid w:val="00715DB3"/>
    <w:rsid w:val="007179EE"/>
    <w:rsid w:val="0072027E"/>
    <w:rsid w:val="00721B0B"/>
    <w:rsid w:val="00723088"/>
    <w:rsid w:val="0072335D"/>
    <w:rsid w:val="00726728"/>
    <w:rsid w:val="00726D51"/>
    <w:rsid w:val="007279F4"/>
    <w:rsid w:val="0073184C"/>
    <w:rsid w:val="0073193B"/>
    <w:rsid w:val="00741803"/>
    <w:rsid w:val="00744E13"/>
    <w:rsid w:val="00746348"/>
    <w:rsid w:val="00750A45"/>
    <w:rsid w:val="00751222"/>
    <w:rsid w:val="00753BDE"/>
    <w:rsid w:val="00753E3F"/>
    <w:rsid w:val="007551D0"/>
    <w:rsid w:val="007554EF"/>
    <w:rsid w:val="00757BB6"/>
    <w:rsid w:val="00761DAC"/>
    <w:rsid w:val="00762A88"/>
    <w:rsid w:val="0076323E"/>
    <w:rsid w:val="00766F92"/>
    <w:rsid w:val="00767855"/>
    <w:rsid w:val="00772B7C"/>
    <w:rsid w:val="00773AB6"/>
    <w:rsid w:val="00777E66"/>
    <w:rsid w:val="007808B0"/>
    <w:rsid w:val="00780D03"/>
    <w:rsid w:val="00781084"/>
    <w:rsid w:val="00790BB6"/>
    <w:rsid w:val="007A4945"/>
    <w:rsid w:val="007B0A1F"/>
    <w:rsid w:val="007B1082"/>
    <w:rsid w:val="007B5848"/>
    <w:rsid w:val="007B696C"/>
    <w:rsid w:val="007B6998"/>
    <w:rsid w:val="007B7FBA"/>
    <w:rsid w:val="007C4DC5"/>
    <w:rsid w:val="007C661C"/>
    <w:rsid w:val="007D0339"/>
    <w:rsid w:val="007D4030"/>
    <w:rsid w:val="007E0F00"/>
    <w:rsid w:val="007E34B9"/>
    <w:rsid w:val="007E437A"/>
    <w:rsid w:val="007E5A8B"/>
    <w:rsid w:val="007F0D5A"/>
    <w:rsid w:val="007F32D1"/>
    <w:rsid w:val="00802B38"/>
    <w:rsid w:val="00804C06"/>
    <w:rsid w:val="00822AE3"/>
    <w:rsid w:val="00827DFF"/>
    <w:rsid w:val="008330AF"/>
    <w:rsid w:val="0083315C"/>
    <w:rsid w:val="008334B1"/>
    <w:rsid w:val="008355E7"/>
    <w:rsid w:val="0083658A"/>
    <w:rsid w:val="008410CD"/>
    <w:rsid w:val="0084148D"/>
    <w:rsid w:val="00847498"/>
    <w:rsid w:val="008501C3"/>
    <w:rsid w:val="00852202"/>
    <w:rsid w:val="00852D06"/>
    <w:rsid w:val="00853701"/>
    <w:rsid w:val="00853BD6"/>
    <w:rsid w:val="008603B6"/>
    <w:rsid w:val="0087229D"/>
    <w:rsid w:val="008726D4"/>
    <w:rsid w:val="0087351E"/>
    <w:rsid w:val="00875C87"/>
    <w:rsid w:val="008769C4"/>
    <w:rsid w:val="00877A58"/>
    <w:rsid w:val="00885C8E"/>
    <w:rsid w:val="00886DE1"/>
    <w:rsid w:val="0089352D"/>
    <w:rsid w:val="00895D61"/>
    <w:rsid w:val="008A35D4"/>
    <w:rsid w:val="008B2A0C"/>
    <w:rsid w:val="008B3DA3"/>
    <w:rsid w:val="008B43AF"/>
    <w:rsid w:val="008C1795"/>
    <w:rsid w:val="008C2291"/>
    <w:rsid w:val="008C26A9"/>
    <w:rsid w:val="008C31F5"/>
    <w:rsid w:val="008C3F2C"/>
    <w:rsid w:val="008C5606"/>
    <w:rsid w:val="008C7939"/>
    <w:rsid w:val="008E34A9"/>
    <w:rsid w:val="008E3F2F"/>
    <w:rsid w:val="008E44F7"/>
    <w:rsid w:val="008E48AF"/>
    <w:rsid w:val="008F615F"/>
    <w:rsid w:val="008F61C4"/>
    <w:rsid w:val="00900CD7"/>
    <w:rsid w:val="00911E70"/>
    <w:rsid w:val="00912463"/>
    <w:rsid w:val="00920064"/>
    <w:rsid w:val="009218B8"/>
    <w:rsid w:val="00921FB7"/>
    <w:rsid w:val="00924CE8"/>
    <w:rsid w:val="00930693"/>
    <w:rsid w:val="00932B3F"/>
    <w:rsid w:val="00934F37"/>
    <w:rsid w:val="009360FE"/>
    <w:rsid w:val="009375A6"/>
    <w:rsid w:val="00942250"/>
    <w:rsid w:val="00944366"/>
    <w:rsid w:val="00945EF3"/>
    <w:rsid w:val="00946BC8"/>
    <w:rsid w:val="00951D3C"/>
    <w:rsid w:val="00952C7A"/>
    <w:rsid w:val="009563ED"/>
    <w:rsid w:val="00957B44"/>
    <w:rsid w:val="009600F7"/>
    <w:rsid w:val="00961E17"/>
    <w:rsid w:val="00963C2C"/>
    <w:rsid w:val="009662A5"/>
    <w:rsid w:val="00967526"/>
    <w:rsid w:val="0097164D"/>
    <w:rsid w:val="009756B6"/>
    <w:rsid w:val="0097780B"/>
    <w:rsid w:val="00987631"/>
    <w:rsid w:val="00991C28"/>
    <w:rsid w:val="00991F72"/>
    <w:rsid w:val="00994A0E"/>
    <w:rsid w:val="00997384"/>
    <w:rsid w:val="0099788B"/>
    <w:rsid w:val="009A2434"/>
    <w:rsid w:val="009A252E"/>
    <w:rsid w:val="009A26EE"/>
    <w:rsid w:val="009A403E"/>
    <w:rsid w:val="009B1EFB"/>
    <w:rsid w:val="009B3921"/>
    <w:rsid w:val="009B540A"/>
    <w:rsid w:val="009B606E"/>
    <w:rsid w:val="009C6F72"/>
    <w:rsid w:val="009C7025"/>
    <w:rsid w:val="009C74B5"/>
    <w:rsid w:val="009D266E"/>
    <w:rsid w:val="009D2B63"/>
    <w:rsid w:val="009E4D28"/>
    <w:rsid w:val="009E6A74"/>
    <w:rsid w:val="009E77F2"/>
    <w:rsid w:val="009F0E1A"/>
    <w:rsid w:val="009F5F29"/>
    <w:rsid w:val="00A00A1E"/>
    <w:rsid w:val="00A03C90"/>
    <w:rsid w:val="00A03D7E"/>
    <w:rsid w:val="00A0477C"/>
    <w:rsid w:val="00A0645A"/>
    <w:rsid w:val="00A07936"/>
    <w:rsid w:val="00A15640"/>
    <w:rsid w:val="00A20052"/>
    <w:rsid w:val="00A21AE8"/>
    <w:rsid w:val="00A2251E"/>
    <w:rsid w:val="00A22715"/>
    <w:rsid w:val="00A23AD8"/>
    <w:rsid w:val="00A25E3C"/>
    <w:rsid w:val="00A2655B"/>
    <w:rsid w:val="00A35E4E"/>
    <w:rsid w:val="00A40EBF"/>
    <w:rsid w:val="00A440A1"/>
    <w:rsid w:val="00A444F2"/>
    <w:rsid w:val="00A44A7D"/>
    <w:rsid w:val="00A513E8"/>
    <w:rsid w:val="00A51586"/>
    <w:rsid w:val="00A5677F"/>
    <w:rsid w:val="00A5683C"/>
    <w:rsid w:val="00A650A6"/>
    <w:rsid w:val="00A65544"/>
    <w:rsid w:val="00A66881"/>
    <w:rsid w:val="00A71916"/>
    <w:rsid w:val="00A72292"/>
    <w:rsid w:val="00A72A00"/>
    <w:rsid w:val="00A73104"/>
    <w:rsid w:val="00A76F36"/>
    <w:rsid w:val="00A82003"/>
    <w:rsid w:val="00A84994"/>
    <w:rsid w:val="00A85396"/>
    <w:rsid w:val="00A915CA"/>
    <w:rsid w:val="00A93688"/>
    <w:rsid w:val="00A9383D"/>
    <w:rsid w:val="00A976A3"/>
    <w:rsid w:val="00AA2BF7"/>
    <w:rsid w:val="00AA34E3"/>
    <w:rsid w:val="00AA451F"/>
    <w:rsid w:val="00AB498D"/>
    <w:rsid w:val="00AB5CAE"/>
    <w:rsid w:val="00AB5FF0"/>
    <w:rsid w:val="00AC21B0"/>
    <w:rsid w:val="00AC463E"/>
    <w:rsid w:val="00AC71DE"/>
    <w:rsid w:val="00AD04AC"/>
    <w:rsid w:val="00AD1E91"/>
    <w:rsid w:val="00AD34A0"/>
    <w:rsid w:val="00AD4CE9"/>
    <w:rsid w:val="00AD5C65"/>
    <w:rsid w:val="00AD5E4E"/>
    <w:rsid w:val="00AE012A"/>
    <w:rsid w:val="00AE087C"/>
    <w:rsid w:val="00AE0EE3"/>
    <w:rsid w:val="00AE1619"/>
    <w:rsid w:val="00AE7226"/>
    <w:rsid w:val="00AE7D66"/>
    <w:rsid w:val="00AF6954"/>
    <w:rsid w:val="00B00C1D"/>
    <w:rsid w:val="00B03042"/>
    <w:rsid w:val="00B051AA"/>
    <w:rsid w:val="00B067AB"/>
    <w:rsid w:val="00B069C8"/>
    <w:rsid w:val="00B07877"/>
    <w:rsid w:val="00B16356"/>
    <w:rsid w:val="00B23012"/>
    <w:rsid w:val="00B23D4B"/>
    <w:rsid w:val="00B33D45"/>
    <w:rsid w:val="00B34843"/>
    <w:rsid w:val="00B3575C"/>
    <w:rsid w:val="00B44C05"/>
    <w:rsid w:val="00B4698E"/>
    <w:rsid w:val="00B46A70"/>
    <w:rsid w:val="00B51B7D"/>
    <w:rsid w:val="00B60B03"/>
    <w:rsid w:val="00B705B0"/>
    <w:rsid w:val="00B71D4D"/>
    <w:rsid w:val="00B731C5"/>
    <w:rsid w:val="00B75C9E"/>
    <w:rsid w:val="00B76C61"/>
    <w:rsid w:val="00B81ABD"/>
    <w:rsid w:val="00B836CB"/>
    <w:rsid w:val="00B846E2"/>
    <w:rsid w:val="00B84924"/>
    <w:rsid w:val="00B84B85"/>
    <w:rsid w:val="00B86E6A"/>
    <w:rsid w:val="00B9283C"/>
    <w:rsid w:val="00B92F73"/>
    <w:rsid w:val="00B9552A"/>
    <w:rsid w:val="00BA074C"/>
    <w:rsid w:val="00BA2CDE"/>
    <w:rsid w:val="00BA5B57"/>
    <w:rsid w:val="00BA6EE0"/>
    <w:rsid w:val="00BB3198"/>
    <w:rsid w:val="00BB608A"/>
    <w:rsid w:val="00BB63BF"/>
    <w:rsid w:val="00BC3AC8"/>
    <w:rsid w:val="00BC5265"/>
    <w:rsid w:val="00BC7224"/>
    <w:rsid w:val="00BD0C80"/>
    <w:rsid w:val="00BD1CC0"/>
    <w:rsid w:val="00BD3255"/>
    <w:rsid w:val="00BD4B3B"/>
    <w:rsid w:val="00BD4CCF"/>
    <w:rsid w:val="00BD549B"/>
    <w:rsid w:val="00BE0C32"/>
    <w:rsid w:val="00BE3B2C"/>
    <w:rsid w:val="00BE5B7F"/>
    <w:rsid w:val="00BE7445"/>
    <w:rsid w:val="00BE7802"/>
    <w:rsid w:val="00BF0495"/>
    <w:rsid w:val="00BF2F22"/>
    <w:rsid w:val="00BF3DD8"/>
    <w:rsid w:val="00C02E55"/>
    <w:rsid w:val="00C131B1"/>
    <w:rsid w:val="00C15D00"/>
    <w:rsid w:val="00C2553E"/>
    <w:rsid w:val="00C256BE"/>
    <w:rsid w:val="00C26B75"/>
    <w:rsid w:val="00C27DBB"/>
    <w:rsid w:val="00C300E9"/>
    <w:rsid w:val="00C32DBD"/>
    <w:rsid w:val="00C35D13"/>
    <w:rsid w:val="00C35E90"/>
    <w:rsid w:val="00C36C3D"/>
    <w:rsid w:val="00C41FC8"/>
    <w:rsid w:val="00C46FCF"/>
    <w:rsid w:val="00C47EAC"/>
    <w:rsid w:val="00C51F87"/>
    <w:rsid w:val="00C53B62"/>
    <w:rsid w:val="00C5459E"/>
    <w:rsid w:val="00C54B86"/>
    <w:rsid w:val="00C60145"/>
    <w:rsid w:val="00C6462B"/>
    <w:rsid w:val="00C64A49"/>
    <w:rsid w:val="00C6635F"/>
    <w:rsid w:val="00C671F8"/>
    <w:rsid w:val="00C71340"/>
    <w:rsid w:val="00C72240"/>
    <w:rsid w:val="00C73113"/>
    <w:rsid w:val="00C80968"/>
    <w:rsid w:val="00C838EA"/>
    <w:rsid w:val="00C848AD"/>
    <w:rsid w:val="00C96A2E"/>
    <w:rsid w:val="00C9717C"/>
    <w:rsid w:val="00CA13CE"/>
    <w:rsid w:val="00CA3B55"/>
    <w:rsid w:val="00CB0AE3"/>
    <w:rsid w:val="00CB15BE"/>
    <w:rsid w:val="00CB6EBB"/>
    <w:rsid w:val="00CC0AB1"/>
    <w:rsid w:val="00CC180E"/>
    <w:rsid w:val="00CC40CB"/>
    <w:rsid w:val="00CC4251"/>
    <w:rsid w:val="00CD59D8"/>
    <w:rsid w:val="00CD5BE3"/>
    <w:rsid w:val="00CE0283"/>
    <w:rsid w:val="00CE17AE"/>
    <w:rsid w:val="00CE4503"/>
    <w:rsid w:val="00CE62F8"/>
    <w:rsid w:val="00CE782D"/>
    <w:rsid w:val="00CE7CBD"/>
    <w:rsid w:val="00CF3AFC"/>
    <w:rsid w:val="00CF5C36"/>
    <w:rsid w:val="00D003CE"/>
    <w:rsid w:val="00D01933"/>
    <w:rsid w:val="00D02644"/>
    <w:rsid w:val="00D02E6E"/>
    <w:rsid w:val="00D04433"/>
    <w:rsid w:val="00D046B3"/>
    <w:rsid w:val="00D11609"/>
    <w:rsid w:val="00D11F8F"/>
    <w:rsid w:val="00D141F5"/>
    <w:rsid w:val="00D16DFA"/>
    <w:rsid w:val="00D2164B"/>
    <w:rsid w:val="00D221C6"/>
    <w:rsid w:val="00D23173"/>
    <w:rsid w:val="00D2651E"/>
    <w:rsid w:val="00D3500F"/>
    <w:rsid w:val="00D36D03"/>
    <w:rsid w:val="00D413A6"/>
    <w:rsid w:val="00D6312B"/>
    <w:rsid w:val="00D63579"/>
    <w:rsid w:val="00D76A7C"/>
    <w:rsid w:val="00D774FA"/>
    <w:rsid w:val="00D800DB"/>
    <w:rsid w:val="00D8022D"/>
    <w:rsid w:val="00D8179E"/>
    <w:rsid w:val="00D85A45"/>
    <w:rsid w:val="00D931B1"/>
    <w:rsid w:val="00D939C9"/>
    <w:rsid w:val="00D95A7B"/>
    <w:rsid w:val="00D969BC"/>
    <w:rsid w:val="00D979A9"/>
    <w:rsid w:val="00DA3F47"/>
    <w:rsid w:val="00DA42A0"/>
    <w:rsid w:val="00DB0071"/>
    <w:rsid w:val="00DB08A6"/>
    <w:rsid w:val="00DB1791"/>
    <w:rsid w:val="00DB1C8B"/>
    <w:rsid w:val="00DB270A"/>
    <w:rsid w:val="00DB2839"/>
    <w:rsid w:val="00DB2864"/>
    <w:rsid w:val="00DB68D6"/>
    <w:rsid w:val="00DC14DD"/>
    <w:rsid w:val="00DC1734"/>
    <w:rsid w:val="00DC1A7C"/>
    <w:rsid w:val="00DC451A"/>
    <w:rsid w:val="00DC521F"/>
    <w:rsid w:val="00DC5FC6"/>
    <w:rsid w:val="00DC7AA2"/>
    <w:rsid w:val="00DD1447"/>
    <w:rsid w:val="00DD3DAB"/>
    <w:rsid w:val="00DD58DF"/>
    <w:rsid w:val="00DD6676"/>
    <w:rsid w:val="00DE054B"/>
    <w:rsid w:val="00DE0563"/>
    <w:rsid w:val="00DE1E0F"/>
    <w:rsid w:val="00DE51CE"/>
    <w:rsid w:val="00DE70BD"/>
    <w:rsid w:val="00DF136F"/>
    <w:rsid w:val="00DF77A6"/>
    <w:rsid w:val="00E003E0"/>
    <w:rsid w:val="00E03B7E"/>
    <w:rsid w:val="00E057B8"/>
    <w:rsid w:val="00E10D56"/>
    <w:rsid w:val="00E17F72"/>
    <w:rsid w:val="00E24BC6"/>
    <w:rsid w:val="00E26150"/>
    <w:rsid w:val="00E32EE2"/>
    <w:rsid w:val="00E35B04"/>
    <w:rsid w:val="00E444A2"/>
    <w:rsid w:val="00E45421"/>
    <w:rsid w:val="00E46049"/>
    <w:rsid w:val="00E47B18"/>
    <w:rsid w:val="00E50187"/>
    <w:rsid w:val="00E54B3D"/>
    <w:rsid w:val="00E550B3"/>
    <w:rsid w:val="00E603F7"/>
    <w:rsid w:val="00E67FFB"/>
    <w:rsid w:val="00E70AFA"/>
    <w:rsid w:val="00E712FA"/>
    <w:rsid w:val="00E714EA"/>
    <w:rsid w:val="00E72BC8"/>
    <w:rsid w:val="00E81F62"/>
    <w:rsid w:val="00E915E8"/>
    <w:rsid w:val="00E91D06"/>
    <w:rsid w:val="00E92B40"/>
    <w:rsid w:val="00E968F9"/>
    <w:rsid w:val="00EA051E"/>
    <w:rsid w:val="00EA0B30"/>
    <w:rsid w:val="00EA26F0"/>
    <w:rsid w:val="00EA2DF5"/>
    <w:rsid w:val="00EA30D1"/>
    <w:rsid w:val="00EA3214"/>
    <w:rsid w:val="00EA4B33"/>
    <w:rsid w:val="00EA4DE4"/>
    <w:rsid w:val="00EA51D3"/>
    <w:rsid w:val="00EA67FB"/>
    <w:rsid w:val="00EB1A29"/>
    <w:rsid w:val="00EB2DE7"/>
    <w:rsid w:val="00EB619C"/>
    <w:rsid w:val="00EB7275"/>
    <w:rsid w:val="00EC3EDB"/>
    <w:rsid w:val="00EC4451"/>
    <w:rsid w:val="00EC4DB4"/>
    <w:rsid w:val="00EC57B0"/>
    <w:rsid w:val="00EC6339"/>
    <w:rsid w:val="00EC793E"/>
    <w:rsid w:val="00ED1746"/>
    <w:rsid w:val="00ED210D"/>
    <w:rsid w:val="00ED3186"/>
    <w:rsid w:val="00EE1F2D"/>
    <w:rsid w:val="00EE3649"/>
    <w:rsid w:val="00EE718A"/>
    <w:rsid w:val="00EE7276"/>
    <w:rsid w:val="00EF2065"/>
    <w:rsid w:val="00EF22D9"/>
    <w:rsid w:val="00EF41A0"/>
    <w:rsid w:val="00F038F5"/>
    <w:rsid w:val="00F04B1A"/>
    <w:rsid w:val="00F06678"/>
    <w:rsid w:val="00F14AF8"/>
    <w:rsid w:val="00F173F8"/>
    <w:rsid w:val="00F22340"/>
    <w:rsid w:val="00F2322C"/>
    <w:rsid w:val="00F24B99"/>
    <w:rsid w:val="00F25438"/>
    <w:rsid w:val="00F25E76"/>
    <w:rsid w:val="00F3396D"/>
    <w:rsid w:val="00F36213"/>
    <w:rsid w:val="00F37132"/>
    <w:rsid w:val="00F427FD"/>
    <w:rsid w:val="00F44425"/>
    <w:rsid w:val="00F44C50"/>
    <w:rsid w:val="00F45585"/>
    <w:rsid w:val="00F45D17"/>
    <w:rsid w:val="00F46ED4"/>
    <w:rsid w:val="00F503F9"/>
    <w:rsid w:val="00F5291F"/>
    <w:rsid w:val="00F54A8F"/>
    <w:rsid w:val="00F56FFE"/>
    <w:rsid w:val="00F60294"/>
    <w:rsid w:val="00F602CE"/>
    <w:rsid w:val="00F615EA"/>
    <w:rsid w:val="00F61AA7"/>
    <w:rsid w:val="00F62B95"/>
    <w:rsid w:val="00F63ED1"/>
    <w:rsid w:val="00F66F9F"/>
    <w:rsid w:val="00F7032A"/>
    <w:rsid w:val="00F71F11"/>
    <w:rsid w:val="00F72021"/>
    <w:rsid w:val="00F800A4"/>
    <w:rsid w:val="00F806CE"/>
    <w:rsid w:val="00F80F0B"/>
    <w:rsid w:val="00F81816"/>
    <w:rsid w:val="00F839DD"/>
    <w:rsid w:val="00F856F7"/>
    <w:rsid w:val="00F8673E"/>
    <w:rsid w:val="00F91AFB"/>
    <w:rsid w:val="00F92E64"/>
    <w:rsid w:val="00F95330"/>
    <w:rsid w:val="00FA6AF2"/>
    <w:rsid w:val="00FA6C3C"/>
    <w:rsid w:val="00FB0899"/>
    <w:rsid w:val="00FB4690"/>
    <w:rsid w:val="00FC1D18"/>
    <w:rsid w:val="00FC2E5D"/>
    <w:rsid w:val="00FC37A5"/>
    <w:rsid w:val="00FC5E25"/>
    <w:rsid w:val="00FC635B"/>
    <w:rsid w:val="00FD13E4"/>
    <w:rsid w:val="00FE0F50"/>
    <w:rsid w:val="00FE4BB3"/>
    <w:rsid w:val="00FE5EA6"/>
    <w:rsid w:val="00FE7FA1"/>
    <w:rsid w:val="00FF256B"/>
    <w:rsid w:val="00FF2D4E"/>
    <w:rsid w:val="00FF36D2"/>
    <w:rsid w:val="00FF466C"/>
    <w:rsid w:val="00FF5789"/>
    <w:rsid w:val="00FF60BC"/>
    <w:rsid w:val="00FF65F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362BA"/>
  <w15:docId w15:val="{3BDD987F-0D95-4B7A-9456-C992068DE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F8F"/>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rsid w:val="00AD5E4E"/>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unhideWhenUsed/>
    <w:qFormat/>
    <w:rsid w:val="00AD5E4E"/>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rsid w:val="00AD5E4E"/>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rsid w:val="00AD5E4E"/>
    <w:pPr>
      <w:ind w:leftChars="2500" w:left="100"/>
      <w:jc w:val="right"/>
    </w:pPr>
    <w:rPr>
      <w:rFonts w:eastAsia="仿宋"/>
      <w:sz w:val="24"/>
    </w:rPr>
  </w:style>
  <w:style w:type="paragraph" w:styleId="a5">
    <w:name w:val="Balloon Text"/>
    <w:basedOn w:val="a"/>
    <w:link w:val="a6"/>
    <w:uiPriority w:val="99"/>
    <w:qFormat/>
    <w:rsid w:val="00AD5E4E"/>
    <w:pPr>
      <w:spacing w:line="240" w:lineRule="auto"/>
    </w:pPr>
    <w:rPr>
      <w:sz w:val="18"/>
      <w:szCs w:val="18"/>
    </w:rPr>
  </w:style>
  <w:style w:type="paragraph" w:styleId="a7">
    <w:name w:val="footer"/>
    <w:basedOn w:val="a"/>
    <w:link w:val="a8"/>
    <w:uiPriority w:val="99"/>
    <w:qFormat/>
    <w:rsid w:val="00AD5E4E"/>
    <w:pPr>
      <w:tabs>
        <w:tab w:val="center" w:pos="4153"/>
        <w:tab w:val="right" w:pos="8306"/>
      </w:tabs>
      <w:snapToGrid w:val="0"/>
    </w:pPr>
    <w:rPr>
      <w:sz w:val="18"/>
    </w:rPr>
  </w:style>
  <w:style w:type="paragraph" w:styleId="a9">
    <w:name w:val="header"/>
    <w:basedOn w:val="a"/>
    <w:link w:val="aa"/>
    <w:uiPriority w:val="99"/>
    <w:qFormat/>
    <w:rsid w:val="00AD5E4E"/>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rsid w:val="00AD5E4E"/>
    <w:pPr>
      <w:snapToGrid w:val="0"/>
    </w:pPr>
    <w:rPr>
      <w:sz w:val="21"/>
    </w:rPr>
  </w:style>
  <w:style w:type="table" w:styleId="ad">
    <w:name w:val="Table Grid"/>
    <w:basedOn w:val="a1"/>
    <w:uiPriority w:val="39"/>
    <w:qFormat/>
    <w:rsid w:val="00AD5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sid w:val="00AD5E4E"/>
    <w:rPr>
      <w:color w:val="800080"/>
      <w:u w:val="single"/>
    </w:rPr>
  </w:style>
  <w:style w:type="character" w:styleId="af">
    <w:name w:val="Hyperlink"/>
    <w:basedOn w:val="a0"/>
    <w:uiPriority w:val="99"/>
    <w:qFormat/>
    <w:rsid w:val="00AD5E4E"/>
    <w:rPr>
      <w:rFonts w:ascii="Calibri" w:eastAsia="宋体" w:hAnsi="Calibri"/>
      <w:color w:val="000000"/>
      <w:u w:val="single"/>
    </w:rPr>
  </w:style>
  <w:style w:type="character" w:styleId="af0">
    <w:name w:val="footnote reference"/>
    <w:basedOn w:val="a0"/>
    <w:uiPriority w:val="99"/>
    <w:qFormat/>
    <w:rsid w:val="00AD5E4E"/>
    <w:rPr>
      <w:vertAlign w:val="superscript"/>
    </w:rPr>
  </w:style>
  <w:style w:type="paragraph" w:customStyle="1" w:styleId="af1">
    <w:name w:val="编者按"/>
    <w:basedOn w:val="a"/>
    <w:qFormat/>
    <w:rsid w:val="00AD5E4E"/>
    <w:rPr>
      <w:rFonts w:eastAsia="楷体"/>
      <w:sz w:val="24"/>
    </w:rPr>
  </w:style>
  <w:style w:type="character" w:customStyle="1" w:styleId="11">
    <w:name w:val="未处理的提及1"/>
    <w:basedOn w:val="a0"/>
    <w:uiPriority w:val="99"/>
    <w:qFormat/>
    <w:rsid w:val="00AD5E4E"/>
    <w:rPr>
      <w:color w:val="605E5C"/>
      <w:shd w:val="clear" w:color="auto" w:fill="E1DFDD"/>
    </w:rPr>
  </w:style>
  <w:style w:type="character" w:customStyle="1" w:styleId="a8">
    <w:name w:val="页脚 字符"/>
    <w:basedOn w:val="a0"/>
    <w:link w:val="a7"/>
    <w:uiPriority w:val="99"/>
    <w:qFormat/>
    <w:rsid w:val="00AD5E4E"/>
    <w:rPr>
      <w:rFonts w:eastAsia="宋体"/>
      <w:kern w:val="2"/>
      <w:sz w:val="18"/>
      <w:szCs w:val="24"/>
    </w:rPr>
  </w:style>
  <w:style w:type="character" w:customStyle="1" w:styleId="ac">
    <w:name w:val="脚注文本 字符"/>
    <w:basedOn w:val="a0"/>
    <w:link w:val="ab"/>
    <w:uiPriority w:val="99"/>
    <w:qFormat/>
    <w:rsid w:val="00AD5E4E"/>
    <w:rPr>
      <w:rFonts w:ascii="Calibri" w:eastAsia="宋体" w:hAnsi="Calibri"/>
      <w:kern w:val="2"/>
      <w:sz w:val="21"/>
      <w:szCs w:val="24"/>
    </w:rPr>
  </w:style>
  <w:style w:type="character" w:customStyle="1" w:styleId="a4">
    <w:name w:val="日期 字符"/>
    <w:basedOn w:val="a0"/>
    <w:link w:val="a3"/>
    <w:uiPriority w:val="99"/>
    <w:qFormat/>
    <w:rsid w:val="00AD5E4E"/>
    <w:rPr>
      <w:rFonts w:ascii="Calibri" w:eastAsia="仿宋" w:hAnsi="Calibri"/>
      <w:kern w:val="2"/>
      <w:sz w:val="24"/>
      <w:szCs w:val="24"/>
    </w:rPr>
  </w:style>
  <w:style w:type="paragraph" w:styleId="af2">
    <w:name w:val="List Paragraph"/>
    <w:basedOn w:val="a"/>
    <w:uiPriority w:val="99"/>
    <w:qFormat/>
    <w:rsid w:val="00AD5E4E"/>
    <w:pPr>
      <w:ind w:firstLine="420"/>
    </w:pPr>
  </w:style>
  <w:style w:type="character" w:customStyle="1" w:styleId="21">
    <w:name w:val="未处理的提及2"/>
    <w:basedOn w:val="a0"/>
    <w:uiPriority w:val="99"/>
    <w:qFormat/>
    <w:rsid w:val="00AD5E4E"/>
    <w:rPr>
      <w:color w:val="605E5C"/>
      <w:shd w:val="clear" w:color="auto" w:fill="E1DFDD"/>
    </w:rPr>
  </w:style>
  <w:style w:type="character" w:customStyle="1" w:styleId="a6">
    <w:name w:val="批注框文本 字符"/>
    <w:basedOn w:val="a0"/>
    <w:link w:val="a5"/>
    <w:uiPriority w:val="99"/>
    <w:qFormat/>
    <w:rsid w:val="00AD5E4E"/>
    <w:rPr>
      <w:rFonts w:eastAsia="宋体"/>
      <w:kern w:val="2"/>
      <w:sz w:val="18"/>
      <w:szCs w:val="18"/>
    </w:rPr>
  </w:style>
  <w:style w:type="paragraph" w:customStyle="1" w:styleId="af3">
    <w:name w:val="署名"/>
    <w:basedOn w:val="a"/>
    <w:qFormat/>
    <w:rsid w:val="00AD5E4E"/>
    <w:pPr>
      <w:jc w:val="right"/>
    </w:pPr>
    <w:rPr>
      <w:rFonts w:eastAsia="楷体"/>
      <w:sz w:val="18"/>
    </w:rPr>
  </w:style>
  <w:style w:type="paragraph" w:customStyle="1" w:styleId="af4">
    <w:name w:val="图片"/>
    <w:basedOn w:val="a"/>
    <w:qFormat/>
    <w:rsid w:val="00AD5E4E"/>
    <w:pPr>
      <w:ind w:firstLineChars="0" w:firstLine="0"/>
      <w:jc w:val="center"/>
    </w:pPr>
    <w:rPr>
      <w:rFonts w:eastAsia="楷体"/>
      <w:sz w:val="15"/>
    </w:rPr>
  </w:style>
  <w:style w:type="character" w:customStyle="1" w:styleId="10">
    <w:name w:val="标题 1 字符"/>
    <w:link w:val="1"/>
    <w:uiPriority w:val="9"/>
    <w:qFormat/>
    <w:rsid w:val="00AD5E4E"/>
    <w:rPr>
      <w:rFonts w:eastAsia="宋体"/>
      <w:b/>
      <w:kern w:val="44"/>
      <w:sz w:val="36"/>
    </w:rPr>
  </w:style>
  <w:style w:type="character" w:customStyle="1" w:styleId="30">
    <w:name w:val="未处理的提及3"/>
    <w:basedOn w:val="a0"/>
    <w:uiPriority w:val="99"/>
    <w:rsid w:val="00AD5E4E"/>
    <w:rPr>
      <w:color w:val="605E5C"/>
      <w:shd w:val="clear" w:color="auto" w:fill="E1DFDD"/>
    </w:rPr>
  </w:style>
  <w:style w:type="paragraph" w:styleId="af5">
    <w:name w:val="endnote text"/>
    <w:basedOn w:val="a"/>
    <w:link w:val="af6"/>
    <w:rsid w:val="00AD5E4E"/>
    <w:pPr>
      <w:snapToGrid w:val="0"/>
      <w:jc w:val="left"/>
    </w:pPr>
  </w:style>
  <w:style w:type="character" w:customStyle="1" w:styleId="af6">
    <w:name w:val="尾注文本 字符"/>
    <w:basedOn w:val="a0"/>
    <w:link w:val="af5"/>
    <w:rsid w:val="00AD5E4E"/>
    <w:rPr>
      <w:rFonts w:eastAsia="宋体"/>
      <w:kern w:val="2"/>
      <w:sz w:val="28"/>
      <w:szCs w:val="24"/>
    </w:rPr>
  </w:style>
  <w:style w:type="character" w:styleId="af7">
    <w:name w:val="endnote reference"/>
    <w:basedOn w:val="a0"/>
    <w:rsid w:val="00AD5E4E"/>
    <w:rPr>
      <w:vertAlign w:val="superscript"/>
    </w:rPr>
  </w:style>
  <w:style w:type="character" w:customStyle="1" w:styleId="4">
    <w:name w:val="未处理的提及4"/>
    <w:basedOn w:val="a0"/>
    <w:uiPriority w:val="99"/>
    <w:rsid w:val="00AD5E4E"/>
    <w:rPr>
      <w:color w:val="605E5C"/>
      <w:shd w:val="clear" w:color="auto" w:fill="E1DFDD"/>
    </w:rPr>
  </w:style>
  <w:style w:type="character" w:customStyle="1" w:styleId="5">
    <w:name w:val="未处理的提及5"/>
    <w:basedOn w:val="a0"/>
    <w:uiPriority w:val="99"/>
    <w:rsid w:val="00AD5E4E"/>
    <w:rPr>
      <w:color w:val="605E5C"/>
      <w:shd w:val="clear" w:color="auto" w:fill="E1DFDD"/>
    </w:rPr>
  </w:style>
  <w:style w:type="paragraph" w:styleId="af8">
    <w:name w:val="Normal (Web)"/>
    <w:basedOn w:val="a"/>
    <w:uiPriority w:val="99"/>
    <w:qFormat/>
    <w:rsid w:val="00AD5E4E"/>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sid w:val="00AD5E4E"/>
    <w:rPr>
      <w:i/>
      <w:iCs/>
    </w:rPr>
  </w:style>
  <w:style w:type="character" w:styleId="afa">
    <w:name w:val="Strong"/>
    <w:basedOn w:val="a0"/>
    <w:uiPriority w:val="22"/>
    <w:qFormat/>
    <w:rsid w:val="00AD5E4E"/>
    <w:rPr>
      <w:b/>
      <w:bCs/>
    </w:rPr>
  </w:style>
  <w:style w:type="character" w:styleId="afb">
    <w:name w:val="annotation reference"/>
    <w:basedOn w:val="a0"/>
    <w:uiPriority w:val="99"/>
    <w:rsid w:val="00AD5E4E"/>
    <w:rPr>
      <w:sz w:val="21"/>
      <w:szCs w:val="21"/>
    </w:rPr>
  </w:style>
  <w:style w:type="paragraph" w:styleId="afc">
    <w:name w:val="annotation text"/>
    <w:basedOn w:val="a"/>
    <w:link w:val="afd"/>
    <w:uiPriority w:val="99"/>
    <w:rsid w:val="00AD5E4E"/>
    <w:pPr>
      <w:spacing w:line="240" w:lineRule="auto"/>
      <w:ind w:firstLineChars="0" w:firstLine="0"/>
      <w:jc w:val="left"/>
    </w:pPr>
    <w:rPr>
      <w:rFonts w:cs="Arial"/>
      <w:sz w:val="21"/>
      <w:szCs w:val="22"/>
    </w:rPr>
  </w:style>
  <w:style w:type="character" w:customStyle="1" w:styleId="afd">
    <w:name w:val="批注文字 字符"/>
    <w:basedOn w:val="a0"/>
    <w:link w:val="afc"/>
    <w:uiPriority w:val="99"/>
    <w:rsid w:val="00AD5E4E"/>
    <w:rPr>
      <w:rFonts w:cs="Arial"/>
      <w:kern w:val="2"/>
      <w:sz w:val="21"/>
      <w:szCs w:val="22"/>
    </w:rPr>
  </w:style>
  <w:style w:type="character" w:customStyle="1" w:styleId="6">
    <w:name w:val="未处理的提及6"/>
    <w:basedOn w:val="a0"/>
    <w:uiPriority w:val="99"/>
    <w:rsid w:val="00AD5E4E"/>
    <w:rPr>
      <w:color w:val="605E5C"/>
      <w:shd w:val="clear" w:color="auto" w:fill="E1DFDD"/>
    </w:rPr>
  </w:style>
  <w:style w:type="character" w:customStyle="1" w:styleId="fontstyle01">
    <w:name w:val="fontstyle01"/>
    <w:basedOn w:val="a0"/>
    <w:qFormat/>
    <w:rsid w:val="00AD5E4E"/>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sid w:val="00AD5E4E"/>
    <w:rPr>
      <w:color w:val="605E5C"/>
      <w:shd w:val="clear" w:color="auto" w:fill="E1DFDD"/>
    </w:rPr>
  </w:style>
  <w:style w:type="character" w:customStyle="1" w:styleId="8">
    <w:name w:val="未处理的提及8"/>
    <w:basedOn w:val="a0"/>
    <w:uiPriority w:val="99"/>
    <w:rsid w:val="00AD5E4E"/>
    <w:rPr>
      <w:color w:val="605E5C"/>
      <w:shd w:val="clear" w:color="auto" w:fill="E1DFDD"/>
    </w:rPr>
  </w:style>
  <w:style w:type="character" w:customStyle="1" w:styleId="9">
    <w:name w:val="未处理的提及9"/>
    <w:basedOn w:val="a0"/>
    <w:uiPriority w:val="99"/>
    <w:rsid w:val="00AD5E4E"/>
    <w:rPr>
      <w:color w:val="605E5C"/>
      <w:shd w:val="clear" w:color="auto" w:fill="E1DFDD"/>
    </w:rPr>
  </w:style>
  <w:style w:type="character" w:customStyle="1" w:styleId="100">
    <w:name w:val="未处理的提及10"/>
    <w:basedOn w:val="a0"/>
    <w:uiPriority w:val="99"/>
    <w:rsid w:val="00AD5E4E"/>
    <w:rPr>
      <w:color w:val="605E5C"/>
      <w:shd w:val="clear" w:color="auto" w:fill="E1DFDD"/>
    </w:rPr>
  </w:style>
  <w:style w:type="character" w:customStyle="1" w:styleId="110">
    <w:name w:val="未处理的提及11"/>
    <w:basedOn w:val="a0"/>
    <w:uiPriority w:val="99"/>
    <w:rsid w:val="00AD5E4E"/>
    <w:rPr>
      <w:color w:val="605E5C"/>
      <w:shd w:val="clear" w:color="auto" w:fill="E1DFDD"/>
    </w:rPr>
  </w:style>
  <w:style w:type="character" w:customStyle="1" w:styleId="fontstyle21">
    <w:name w:val="fontstyle21"/>
    <w:basedOn w:val="a0"/>
    <w:rsid w:val="00AD5E4E"/>
    <w:rPr>
      <w:rFonts w:ascii="Calibri" w:hAnsi="Calibri" w:cs="Calibri" w:hint="default"/>
      <w:color w:val="000000"/>
      <w:sz w:val="22"/>
      <w:szCs w:val="22"/>
    </w:rPr>
  </w:style>
  <w:style w:type="paragraph" w:styleId="afe">
    <w:name w:val="Subtitle"/>
    <w:basedOn w:val="a"/>
    <w:next w:val="a"/>
    <w:link w:val="aff"/>
    <w:uiPriority w:val="11"/>
    <w:qFormat/>
    <w:rsid w:val="00AD5E4E"/>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sid w:val="00AD5E4E"/>
    <w:rPr>
      <w:rFonts w:ascii="Cambria" w:hAnsi="Cambria" w:cs="宋体"/>
      <w:b/>
      <w:bCs/>
      <w:kern w:val="28"/>
      <w:sz w:val="32"/>
      <w:szCs w:val="32"/>
    </w:rPr>
  </w:style>
  <w:style w:type="paragraph" w:styleId="aff0">
    <w:name w:val="Revision"/>
    <w:uiPriority w:val="99"/>
    <w:rsid w:val="00AD5E4E"/>
    <w:rPr>
      <w:kern w:val="2"/>
      <w:sz w:val="21"/>
      <w:szCs w:val="22"/>
    </w:rPr>
  </w:style>
  <w:style w:type="character" w:customStyle="1" w:styleId="12">
    <w:name w:val="未处理的提及12"/>
    <w:basedOn w:val="a0"/>
    <w:uiPriority w:val="99"/>
    <w:rsid w:val="00AD5E4E"/>
    <w:rPr>
      <w:color w:val="605E5C"/>
      <w:shd w:val="clear" w:color="auto" w:fill="E1DFDD"/>
    </w:rPr>
  </w:style>
  <w:style w:type="character" w:customStyle="1" w:styleId="13">
    <w:name w:val="未处理的提及13"/>
    <w:basedOn w:val="a0"/>
    <w:uiPriority w:val="99"/>
    <w:rsid w:val="00AD5E4E"/>
    <w:rPr>
      <w:color w:val="605E5C"/>
      <w:shd w:val="clear" w:color="auto" w:fill="E1DFDD"/>
    </w:rPr>
  </w:style>
  <w:style w:type="character" w:customStyle="1" w:styleId="14">
    <w:name w:val="未处理的提及14"/>
    <w:basedOn w:val="a0"/>
    <w:uiPriority w:val="99"/>
    <w:rsid w:val="00AD5E4E"/>
    <w:rPr>
      <w:color w:val="605E5C"/>
      <w:shd w:val="clear" w:color="auto" w:fill="E1DFDD"/>
    </w:rPr>
  </w:style>
  <w:style w:type="character" w:customStyle="1" w:styleId="15">
    <w:name w:val="未处理的提及15"/>
    <w:basedOn w:val="a0"/>
    <w:uiPriority w:val="99"/>
    <w:rsid w:val="00AD5E4E"/>
    <w:rPr>
      <w:color w:val="605E5C"/>
      <w:shd w:val="clear" w:color="auto" w:fill="E1DFDD"/>
    </w:rPr>
  </w:style>
  <w:style w:type="character" w:customStyle="1" w:styleId="16">
    <w:name w:val="未处理的提及16"/>
    <w:basedOn w:val="a0"/>
    <w:uiPriority w:val="99"/>
    <w:rsid w:val="00AD5E4E"/>
    <w:rPr>
      <w:color w:val="605E5C"/>
      <w:shd w:val="clear" w:color="auto" w:fill="E1DFDD"/>
    </w:rPr>
  </w:style>
  <w:style w:type="character" w:customStyle="1" w:styleId="20">
    <w:name w:val="标题 2 字符"/>
    <w:basedOn w:val="a0"/>
    <w:link w:val="2"/>
    <w:uiPriority w:val="9"/>
    <w:rsid w:val="00AD5E4E"/>
    <w:rPr>
      <w:rFonts w:ascii="Arial" w:eastAsia="黑体" w:hAnsi="Arial"/>
      <w:b/>
      <w:kern w:val="2"/>
      <w:sz w:val="30"/>
      <w:szCs w:val="24"/>
    </w:rPr>
  </w:style>
  <w:style w:type="character" w:customStyle="1" w:styleId="aa">
    <w:name w:val="页眉 字符"/>
    <w:basedOn w:val="a0"/>
    <w:link w:val="a9"/>
    <w:uiPriority w:val="99"/>
    <w:rsid w:val="00AD5E4E"/>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customStyle="1" w:styleId="18">
    <w:name w:val="未处理的提及18"/>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471123"/>
    <w:pPr>
      <w:tabs>
        <w:tab w:val="right" w:leader="dot" w:pos="8148"/>
      </w:tabs>
      <w:ind w:leftChars="100" w:left="280" w:firstLineChars="0" w:firstLine="0"/>
    </w:pPr>
    <w:rPr>
      <w:rFonts w:ascii="黑体" w:eastAsia="黑体" w:hAnsi="黑体"/>
      <w:noProof/>
      <w:w w:val="80"/>
      <w:sz w:val="32"/>
      <w:szCs w:val="32"/>
    </w:rPr>
  </w:style>
  <w:style w:type="character" w:customStyle="1" w:styleId="19">
    <w:name w:val="未处理的提及19"/>
    <w:basedOn w:val="a0"/>
    <w:uiPriority w:val="99"/>
    <w:semiHidden/>
    <w:unhideWhenUsed/>
    <w:rsid w:val="00EC3EDB"/>
    <w:rPr>
      <w:color w:val="605E5C"/>
      <w:shd w:val="clear" w:color="auto" w:fill="E1DFDD"/>
    </w:rPr>
  </w:style>
  <w:style w:type="character" w:customStyle="1" w:styleId="200">
    <w:name w:val="未处理的提及20"/>
    <w:basedOn w:val="a0"/>
    <w:uiPriority w:val="99"/>
    <w:semiHidden/>
    <w:unhideWhenUsed/>
    <w:rsid w:val="001F6930"/>
    <w:rPr>
      <w:color w:val="605E5C"/>
      <w:shd w:val="clear" w:color="auto" w:fill="E1DFDD"/>
    </w:rPr>
  </w:style>
  <w:style w:type="character" w:customStyle="1" w:styleId="210">
    <w:name w:val="未处理的提及21"/>
    <w:basedOn w:val="a0"/>
    <w:uiPriority w:val="99"/>
    <w:semiHidden/>
    <w:unhideWhenUsed/>
    <w:rsid w:val="003E43EE"/>
    <w:rPr>
      <w:color w:val="605E5C"/>
      <w:shd w:val="clear" w:color="auto" w:fill="E1DFDD"/>
    </w:rPr>
  </w:style>
  <w:style w:type="character" w:customStyle="1" w:styleId="22">
    <w:name w:val="未处理的提及22"/>
    <w:basedOn w:val="a0"/>
    <w:uiPriority w:val="99"/>
    <w:semiHidden/>
    <w:unhideWhenUsed/>
    <w:rsid w:val="00FF5789"/>
    <w:rPr>
      <w:color w:val="605E5C"/>
      <w:shd w:val="clear" w:color="auto" w:fill="E1DFDD"/>
    </w:rPr>
  </w:style>
  <w:style w:type="character" w:customStyle="1" w:styleId="23">
    <w:name w:val="未处理的提及23"/>
    <w:basedOn w:val="a0"/>
    <w:uiPriority w:val="99"/>
    <w:semiHidden/>
    <w:unhideWhenUsed/>
    <w:rsid w:val="00F80F0B"/>
    <w:rPr>
      <w:color w:val="605E5C"/>
      <w:shd w:val="clear" w:color="auto" w:fill="E1DFDD"/>
    </w:rPr>
  </w:style>
  <w:style w:type="character" w:customStyle="1" w:styleId="24">
    <w:name w:val="未处理的提及24"/>
    <w:basedOn w:val="a0"/>
    <w:uiPriority w:val="99"/>
    <w:semiHidden/>
    <w:unhideWhenUsed/>
    <w:rsid w:val="00F54A8F"/>
    <w:rPr>
      <w:color w:val="605E5C"/>
      <w:shd w:val="clear" w:color="auto" w:fill="E1DFDD"/>
    </w:rPr>
  </w:style>
  <w:style w:type="character" w:customStyle="1" w:styleId="25">
    <w:name w:val="未处理的提及25"/>
    <w:basedOn w:val="a0"/>
    <w:uiPriority w:val="99"/>
    <w:semiHidden/>
    <w:unhideWhenUsed/>
    <w:rsid w:val="001F51DE"/>
    <w:rPr>
      <w:color w:val="605E5C"/>
      <w:shd w:val="clear" w:color="auto" w:fill="E1DFDD"/>
    </w:rPr>
  </w:style>
  <w:style w:type="paragraph" w:styleId="aff1">
    <w:name w:val="annotation subject"/>
    <w:basedOn w:val="afc"/>
    <w:next w:val="afc"/>
    <w:link w:val="aff2"/>
    <w:uiPriority w:val="99"/>
    <w:semiHidden/>
    <w:unhideWhenUsed/>
    <w:rsid w:val="006A0630"/>
    <w:pPr>
      <w:spacing w:line="288" w:lineRule="auto"/>
      <w:ind w:firstLineChars="200" w:firstLine="723"/>
    </w:pPr>
    <w:rPr>
      <w:rFonts w:cs="宋体"/>
      <w:b/>
      <w:bCs/>
      <w:sz w:val="28"/>
      <w:szCs w:val="24"/>
    </w:rPr>
  </w:style>
  <w:style w:type="character" w:customStyle="1" w:styleId="aff2">
    <w:name w:val="批注主题 字符"/>
    <w:basedOn w:val="afd"/>
    <w:link w:val="aff1"/>
    <w:uiPriority w:val="99"/>
    <w:semiHidden/>
    <w:rsid w:val="006A0630"/>
    <w:rPr>
      <w:rFonts w:cs="Arial"/>
      <w:b/>
      <w:bCs/>
      <w:kern w:val="2"/>
      <w:sz w:val="28"/>
      <w:szCs w:val="24"/>
    </w:rPr>
  </w:style>
  <w:style w:type="character" w:customStyle="1" w:styleId="26">
    <w:name w:val="未处理的提及26"/>
    <w:basedOn w:val="a0"/>
    <w:uiPriority w:val="99"/>
    <w:semiHidden/>
    <w:unhideWhenUsed/>
    <w:rsid w:val="000F5A66"/>
    <w:rPr>
      <w:color w:val="605E5C"/>
      <w:shd w:val="clear" w:color="auto" w:fill="E1DFDD"/>
    </w:rPr>
  </w:style>
  <w:style w:type="paragraph" w:styleId="aff3">
    <w:name w:val="Document Map"/>
    <w:basedOn w:val="a"/>
    <w:link w:val="aff4"/>
    <w:uiPriority w:val="99"/>
    <w:semiHidden/>
    <w:unhideWhenUsed/>
    <w:rsid w:val="00DD3DAB"/>
    <w:rPr>
      <w:rFonts w:ascii="宋体"/>
      <w:sz w:val="18"/>
      <w:szCs w:val="18"/>
    </w:rPr>
  </w:style>
  <w:style w:type="character" w:customStyle="1" w:styleId="aff4">
    <w:name w:val="文档结构图 字符"/>
    <w:basedOn w:val="a0"/>
    <w:link w:val="aff3"/>
    <w:uiPriority w:val="99"/>
    <w:semiHidden/>
    <w:rsid w:val="00DD3DAB"/>
    <w:rPr>
      <w:rFonts w:ascii="宋体"/>
      <w:kern w:val="2"/>
      <w:sz w:val="18"/>
      <w:szCs w:val="18"/>
    </w:rPr>
  </w:style>
  <w:style w:type="character" w:customStyle="1" w:styleId="27">
    <w:name w:val="未处理的提及27"/>
    <w:basedOn w:val="a0"/>
    <w:uiPriority w:val="99"/>
    <w:semiHidden/>
    <w:unhideWhenUsed/>
    <w:rsid w:val="00EB2DE7"/>
    <w:rPr>
      <w:color w:val="605E5C"/>
      <w:shd w:val="clear" w:color="auto" w:fill="E1DFDD"/>
    </w:rPr>
  </w:style>
  <w:style w:type="character" w:styleId="aff5">
    <w:name w:val="Unresolved Mention"/>
    <w:basedOn w:val="a0"/>
    <w:uiPriority w:val="99"/>
    <w:semiHidden/>
    <w:unhideWhenUsed/>
    <w:rsid w:val="00A079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750787">
      <w:bodyDiv w:val="1"/>
      <w:marLeft w:val="0"/>
      <w:marRight w:val="0"/>
      <w:marTop w:val="0"/>
      <w:marBottom w:val="0"/>
      <w:divBdr>
        <w:top w:val="none" w:sz="0" w:space="0" w:color="auto"/>
        <w:left w:val="none" w:sz="0" w:space="0" w:color="auto"/>
        <w:bottom w:val="none" w:sz="0" w:space="0" w:color="auto"/>
        <w:right w:val="none" w:sz="0" w:space="0" w:color="auto"/>
      </w:divBdr>
    </w:div>
    <w:div w:id="179049019">
      <w:bodyDiv w:val="1"/>
      <w:marLeft w:val="0"/>
      <w:marRight w:val="0"/>
      <w:marTop w:val="0"/>
      <w:marBottom w:val="0"/>
      <w:divBdr>
        <w:top w:val="none" w:sz="0" w:space="0" w:color="auto"/>
        <w:left w:val="none" w:sz="0" w:space="0" w:color="auto"/>
        <w:bottom w:val="none" w:sz="0" w:space="0" w:color="auto"/>
        <w:right w:val="none" w:sz="0" w:space="0" w:color="auto"/>
      </w:divBdr>
    </w:div>
    <w:div w:id="210264044">
      <w:bodyDiv w:val="1"/>
      <w:marLeft w:val="0"/>
      <w:marRight w:val="0"/>
      <w:marTop w:val="0"/>
      <w:marBottom w:val="0"/>
      <w:divBdr>
        <w:top w:val="none" w:sz="0" w:space="0" w:color="auto"/>
        <w:left w:val="none" w:sz="0" w:space="0" w:color="auto"/>
        <w:bottom w:val="none" w:sz="0" w:space="0" w:color="auto"/>
        <w:right w:val="none" w:sz="0" w:space="0" w:color="auto"/>
      </w:divBdr>
    </w:div>
    <w:div w:id="287900780">
      <w:bodyDiv w:val="1"/>
      <w:marLeft w:val="0"/>
      <w:marRight w:val="0"/>
      <w:marTop w:val="0"/>
      <w:marBottom w:val="0"/>
      <w:divBdr>
        <w:top w:val="none" w:sz="0" w:space="0" w:color="auto"/>
        <w:left w:val="none" w:sz="0" w:space="0" w:color="auto"/>
        <w:bottom w:val="none" w:sz="0" w:space="0" w:color="auto"/>
        <w:right w:val="none" w:sz="0" w:space="0" w:color="auto"/>
      </w:divBdr>
    </w:div>
    <w:div w:id="397174015">
      <w:bodyDiv w:val="1"/>
      <w:marLeft w:val="0"/>
      <w:marRight w:val="0"/>
      <w:marTop w:val="0"/>
      <w:marBottom w:val="0"/>
      <w:divBdr>
        <w:top w:val="none" w:sz="0" w:space="0" w:color="auto"/>
        <w:left w:val="none" w:sz="0" w:space="0" w:color="auto"/>
        <w:bottom w:val="none" w:sz="0" w:space="0" w:color="auto"/>
        <w:right w:val="none" w:sz="0" w:space="0" w:color="auto"/>
      </w:divBdr>
    </w:div>
    <w:div w:id="401949327">
      <w:bodyDiv w:val="1"/>
      <w:marLeft w:val="0"/>
      <w:marRight w:val="0"/>
      <w:marTop w:val="0"/>
      <w:marBottom w:val="0"/>
      <w:divBdr>
        <w:top w:val="none" w:sz="0" w:space="0" w:color="auto"/>
        <w:left w:val="none" w:sz="0" w:space="0" w:color="auto"/>
        <w:bottom w:val="none" w:sz="0" w:space="0" w:color="auto"/>
        <w:right w:val="none" w:sz="0" w:space="0" w:color="auto"/>
      </w:divBdr>
    </w:div>
    <w:div w:id="422917853">
      <w:bodyDiv w:val="1"/>
      <w:marLeft w:val="0"/>
      <w:marRight w:val="0"/>
      <w:marTop w:val="0"/>
      <w:marBottom w:val="0"/>
      <w:divBdr>
        <w:top w:val="none" w:sz="0" w:space="0" w:color="auto"/>
        <w:left w:val="none" w:sz="0" w:space="0" w:color="auto"/>
        <w:bottom w:val="none" w:sz="0" w:space="0" w:color="auto"/>
        <w:right w:val="none" w:sz="0" w:space="0" w:color="auto"/>
      </w:divBdr>
    </w:div>
    <w:div w:id="423454248">
      <w:bodyDiv w:val="1"/>
      <w:marLeft w:val="0"/>
      <w:marRight w:val="0"/>
      <w:marTop w:val="0"/>
      <w:marBottom w:val="0"/>
      <w:divBdr>
        <w:top w:val="none" w:sz="0" w:space="0" w:color="auto"/>
        <w:left w:val="none" w:sz="0" w:space="0" w:color="auto"/>
        <w:bottom w:val="none" w:sz="0" w:space="0" w:color="auto"/>
        <w:right w:val="none" w:sz="0" w:space="0" w:color="auto"/>
      </w:divBdr>
    </w:div>
    <w:div w:id="485518439">
      <w:bodyDiv w:val="1"/>
      <w:marLeft w:val="0"/>
      <w:marRight w:val="0"/>
      <w:marTop w:val="0"/>
      <w:marBottom w:val="0"/>
      <w:divBdr>
        <w:top w:val="none" w:sz="0" w:space="0" w:color="auto"/>
        <w:left w:val="none" w:sz="0" w:space="0" w:color="auto"/>
        <w:bottom w:val="none" w:sz="0" w:space="0" w:color="auto"/>
        <w:right w:val="none" w:sz="0" w:space="0" w:color="auto"/>
      </w:divBdr>
    </w:div>
    <w:div w:id="505167732">
      <w:bodyDiv w:val="1"/>
      <w:marLeft w:val="0"/>
      <w:marRight w:val="0"/>
      <w:marTop w:val="0"/>
      <w:marBottom w:val="0"/>
      <w:divBdr>
        <w:top w:val="none" w:sz="0" w:space="0" w:color="auto"/>
        <w:left w:val="none" w:sz="0" w:space="0" w:color="auto"/>
        <w:bottom w:val="none" w:sz="0" w:space="0" w:color="auto"/>
        <w:right w:val="none" w:sz="0" w:space="0" w:color="auto"/>
      </w:divBdr>
    </w:div>
    <w:div w:id="523597705">
      <w:bodyDiv w:val="1"/>
      <w:marLeft w:val="0"/>
      <w:marRight w:val="0"/>
      <w:marTop w:val="0"/>
      <w:marBottom w:val="0"/>
      <w:divBdr>
        <w:top w:val="none" w:sz="0" w:space="0" w:color="auto"/>
        <w:left w:val="none" w:sz="0" w:space="0" w:color="auto"/>
        <w:bottom w:val="none" w:sz="0" w:space="0" w:color="auto"/>
        <w:right w:val="none" w:sz="0" w:space="0" w:color="auto"/>
      </w:divBdr>
    </w:div>
    <w:div w:id="561137978">
      <w:bodyDiv w:val="1"/>
      <w:marLeft w:val="0"/>
      <w:marRight w:val="0"/>
      <w:marTop w:val="0"/>
      <w:marBottom w:val="0"/>
      <w:divBdr>
        <w:top w:val="none" w:sz="0" w:space="0" w:color="auto"/>
        <w:left w:val="none" w:sz="0" w:space="0" w:color="auto"/>
        <w:bottom w:val="none" w:sz="0" w:space="0" w:color="auto"/>
        <w:right w:val="none" w:sz="0" w:space="0" w:color="auto"/>
      </w:divBdr>
    </w:div>
    <w:div w:id="562133812">
      <w:bodyDiv w:val="1"/>
      <w:marLeft w:val="0"/>
      <w:marRight w:val="0"/>
      <w:marTop w:val="0"/>
      <w:marBottom w:val="0"/>
      <w:divBdr>
        <w:top w:val="none" w:sz="0" w:space="0" w:color="auto"/>
        <w:left w:val="none" w:sz="0" w:space="0" w:color="auto"/>
        <w:bottom w:val="none" w:sz="0" w:space="0" w:color="auto"/>
        <w:right w:val="none" w:sz="0" w:space="0" w:color="auto"/>
      </w:divBdr>
    </w:div>
    <w:div w:id="585266269">
      <w:bodyDiv w:val="1"/>
      <w:marLeft w:val="0"/>
      <w:marRight w:val="0"/>
      <w:marTop w:val="0"/>
      <w:marBottom w:val="0"/>
      <w:divBdr>
        <w:top w:val="none" w:sz="0" w:space="0" w:color="auto"/>
        <w:left w:val="none" w:sz="0" w:space="0" w:color="auto"/>
        <w:bottom w:val="none" w:sz="0" w:space="0" w:color="auto"/>
        <w:right w:val="none" w:sz="0" w:space="0" w:color="auto"/>
      </w:divBdr>
    </w:div>
    <w:div w:id="619266611">
      <w:bodyDiv w:val="1"/>
      <w:marLeft w:val="0"/>
      <w:marRight w:val="0"/>
      <w:marTop w:val="0"/>
      <w:marBottom w:val="0"/>
      <w:divBdr>
        <w:top w:val="none" w:sz="0" w:space="0" w:color="auto"/>
        <w:left w:val="none" w:sz="0" w:space="0" w:color="auto"/>
        <w:bottom w:val="none" w:sz="0" w:space="0" w:color="auto"/>
        <w:right w:val="none" w:sz="0" w:space="0" w:color="auto"/>
      </w:divBdr>
    </w:div>
    <w:div w:id="690454299">
      <w:bodyDiv w:val="1"/>
      <w:marLeft w:val="0"/>
      <w:marRight w:val="0"/>
      <w:marTop w:val="0"/>
      <w:marBottom w:val="0"/>
      <w:divBdr>
        <w:top w:val="none" w:sz="0" w:space="0" w:color="auto"/>
        <w:left w:val="none" w:sz="0" w:space="0" w:color="auto"/>
        <w:bottom w:val="none" w:sz="0" w:space="0" w:color="auto"/>
        <w:right w:val="none" w:sz="0" w:space="0" w:color="auto"/>
      </w:divBdr>
    </w:div>
    <w:div w:id="698627122">
      <w:bodyDiv w:val="1"/>
      <w:marLeft w:val="0"/>
      <w:marRight w:val="0"/>
      <w:marTop w:val="0"/>
      <w:marBottom w:val="0"/>
      <w:divBdr>
        <w:top w:val="none" w:sz="0" w:space="0" w:color="auto"/>
        <w:left w:val="none" w:sz="0" w:space="0" w:color="auto"/>
        <w:bottom w:val="none" w:sz="0" w:space="0" w:color="auto"/>
        <w:right w:val="none" w:sz="0" w:space="0" w:color="auto"/>
      </w:divBdr>
    </w:div>
    <w:div w:id="708072289">
      <w:bodyDiv w:val="1"/>
      <w:marLeft w:val="0"/>
      <w:marRight w:val="0"/>
      <w:marTop w:val="0"/>
      <w:marBottom w:val="0"/>
      <w:divBdr>
        <w:top w:val="none" w:sz="0" w:space="0" w:color="auto"/>
        <w:left w:val="none" w:sz="0" w:space="0" w:color="auto"/>
        <w:bottom w:val="none" w:sz="0" w:space="0" w:color="auto"/>
        <w:right w:val="none" w:sz="0" w:space="0" w:color="auto"/>
      </w:divBdr>
    </w:div>
    <w:div w:id="730541929">
      <w:bodyDiv w:val="1"/>
      <w:marLeft w:val="0"/>
      <w:marRight w:val="0"/>
      <w:marTop w:val="0"/>
      <w:marBottom w:val="0"/>
      <w:divBdr>
        <w:top w:val="none" w:sz="0" w:space="0" w:color="auto"/>
        <w:left w:val="none" w:sz="0" w:space="0" w:color="auto"/>
        <w:bottom w:val="none" w:sz="0" w:space="0" w:color="auto"/>
        <w:right w:val="none" w:sz="0" w:space="0" w:color="auto"/>
      </w:divBdr>
    </w:div>
    <w:div w:id="829906260">
      <w:bodyDiv w:val="1"/>
      <w:marLeft w:val="0"/>
      <w:marRight w:val="0"/>
      <w:marTop w:val="0"/>
      <w:marBottom w:val="0"/>
      <w:divBdr>
        <w:top w:val="none" w:sz="0" w:space="0" w:color="auto"/>
        <w:left w:val="none" w:sz="0" w:space="0" w:color="auto"/>
        <w:bottom w:val="none" w:sz="0" w:space="0" w:color="auto"/>
        <w:right w:val="none" w:sz="0" w:space="0" w:color="auto"/>
      </w:divBdr>
    </w:div>
    <w:div w:id="858851764">
      <w:bodyDiv w:val="1"/>
      <w:marLeft w:val="0"/>
      <w:marRight w:val="0"/>
      <w:marTop w:val="0"/>
      <w:marBottom w:val="0"/>
      <w:divBdr>
        <w:top w:val="none" w:sz="0" w:space="0" w:color="auto"/>
        <w:left w:val="none" w:sz="0" w:space="0" w:color="auto"/>
        <w:bottom w:val="none" w:sz="0" w:space="0" w:color="auto"/>
        <w:right w:val="none" w:sz="0" w:space="0" w:color="auto"/>
      </w:divBdr>
    </w:div>
    <w:div w:id="886993646">
      <w:bodyDiv w:val="1"/>
      <w:marLeft w:val="0"/>
      <w:marRight w:val="0"/>
      <w:marTop w:val="0"/>
      <w:marBottom w:val="0"/>
      <w:divBdr>
        <w:top w:val="none" w:sz="0" w:space="0" w:color="auto"/>
        <w:left w:val="none" w:sz="0" w:space="0" w:color="auto"/>
        <w:bottom w:val="none" w:sz="0" w:space="0" w:color="auto"/>
        <w:right w:val="none" w:sz="0" w:space="0" w:color="auto"/>
      </w:divBdr>
    </w:div>
    <w:div w:id="920530676">
      <w:bodyDiv w:val="1"/>
      <w:marLeft w:val="0"/>
      <w:marRight w:val="0"/>
      <w:marTop w:val="0"/>
      <w:marBottom w:val="0"/>
      <w:divBdr>
        <w:top w:val="none" w:sz="0" w:space="0" w:color="auto"/>
        <w:left w:val="none" w:sz="0" w:space="0" w:color="auto"/>
        <w:bottom w:val="none" w:sz="0" w:space="0" w:color="auto"/>
        <w:right w:val="none" w:sz="0" w:space="0" w:color="auto"/>
      </w:divBdr>
    </w:div>
    <w:div w:id="923563997">
      <w:bodyDiv w:val="1"/>
      <w:marLeft w:val="0"/>
      <w:marRight w:val="0"/>
      <w:marTop w:val="0"/>
      <w:marBottom w:val="0"/>
      <w:divBdr>
        <w:top w:val="none" w:sz="0" w:space="0" w:color="auto"/>
        <w:left w:val="none" w:sz="0" w:space="0" w:color="auto"/>
        <w:bottom w:val="none" w:sz="0" w:space="0" w:color="auto"/>
        <w:right w:val="none" w:sz="0" w:space="0" w:color="auto"/>
      </w:divBdr>
    </w:div>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 w:id="1204710830">
      <w:bodyDiv w:val="1"/>
      <w:marLeft w:val="0"/>
      <w:marRight w:val="0"/>
      <w:marTop w:val="0"/>
      <w:marBottom w:val="0"/>
      <w:divBdr>
        <w:top w:val="none" w:sz="0" w:space="0" w:color="auto"/>
        <w:left w:val="none" w:sz="0" w:space="0" w:color="auto"/>
        <w:bottom w:val="none" w:sz="0" w:space="0" w:color="auto"/>
        <w:right w:val="none" w:sz="0" w:space="0" w:color="auto"/>
      </w:divBdr>
    </w:div>
    <w:div w:id="1209341185">
      <w:bodyDiv w:val="1"/>
      <w:marLeft w:val="0"/>
      <w:marRight w:val="0"/>
      <w:marTop w:val="0"/>
      <w:marBottom w:val="0"/>
      <w:divBdr>
        <w:top w:val="none" w:sz="0" w:space="0" w:color="auto"/>
        <w:left w:val="none" w:sz="0" w:space="0" w:color="auto"/>
        <w:bottom w:val="none" w:sz="0" w:space="0" w:color="auto"/>
        <w:right w:val="none" w:sz="0" w:space="0" w:color="auto"/>
      </w:divBdr>
    </w:div>
    <w:div w:id="1271549311">
      <w:bodyDiv w:val="1"/>
      <w:marLeft w:val="0"/>
      <w:marRight w:val="0"/>
      <w:marTop w:val="0"/>
      <w:marBottom w:val="0"/>
      <w:divBdr>
        <w:top w:val="none" w:sz="0" w:space="0" w:color="auto"/>
        <w:left w:val="none" w:sz="0" w:space="0" w:color="auto"/>
        <w:bottom w:val="none" w:sz="0" w:space="0" w:color="auto"/>
        <w:right w:val="none" w:sz="0" w:space="0" w:color="auto"/>
      </w:divBdr>
    </w:div>
    <w:div w:id="1295985442">
      <w:bodyDiv w:val="1"/>
      <w:marLeft w:val="0"/>
      <w:marRight w:val="0"/>
      <w:marTop w:val="0"/>
      <w:marBottom w:val="0"/>
      <w:divBdr>
        <w:top w:val="none" w:sz="0" w:space="0" w:color="auto"/>
        <w:left w:val="none" w:sz="0" w:space="0" w:color="auto"/>
        <w:bottom w:val="none" w:sz="0" w:space="0" w:color="auto"/>
        <w:right w:val="none" w:sz="0" w:space="0" w:color="auto"/>
      </w:divBdr>
    </w:div>
    <w:div w:id="1347516882">
      <w:bodyDiv w:val="1"/>
      <w:marLeft w:val="0"/>
      <w:marRight w:val="0"/>
      <w:marTop w:val="0"/>
      <w:marBottom w:val="0"/>
      <w:divBdr>
        <w:top w:val="none" w:sz="0" w:space="0" w:color="auto"/>
        <w:left w:val="none" w:sz="0" w:space="0" w:color="auto"/>
        <w:bottom w:val="none" w:sz="0" w:space="0" w:color="auto"/>
        <w:right w:val="none" w:sz="0" w:space="0" w:color="auto"/>
      </w:divBdr>
    </w:div>
    <w:div w:id="1361980070">
      <w:bodyDiv w:val="1"/>
      <w:marLeft w:val="0"/>
      <w:marRight w:val="0"/>
      <w:marTop w:val="0"/>
      <w:marBottom w:val="0"/>
      <w:divBdr>
        <w:top w:val="none" w:sz="0" w:space="0" w:color="auto"/>
        <w:left w:val="none" w:sz="0" w:space="0" w:color="auto"/>
        <w:bottom w:val="none" w:sz="0" w:space="0" w:color="auto"/>
        <w:right w:val="none" w:sz="0" w:space="0" w:color="auto"/>
      </w:divBdr>
    </w:div>
    <w:div w:id="1365903324">
      <w:bodyDiv w:val="1"/>
      <w:marLeft w:val="0"/>
      <w:marRight w:val="0"/>
      <w:marTop w:val="0"/>
      <w:marBottom w:val="0"/>
      <w:divBdr>
        <w:top w:val="none" w:sz="0" w:space="0" w:color="auto"/>
        <w:left w:val="none" w:sz="0" w:space="0" w:color="auto"/>
        <w:bottom w:val="none" w:sz="0" w:space="0" w:color="auto"/>
        <w:right w:val="none" w:sz="0" w:space="0" w:color="auto"/>
      </w:divBdr>
    </w:div>
    <w:div w:id="1389264380">
      <w:bodyDiv w:val="1"/>
      <w:marLeft w:val="0"/>
      <w:marRight w:val="0"/>
      <w:marTop w:val="0"/>
      <w:marBottom w:val="0"/>
      <w:divBdr>
        <w:top w:val="none" w:sz="0" w:space="0" w:color="auto"/>
        <w:left w:val="none" w:sz="0" w:space="0" w:color="auto"/>
        <w:bottom w:val="none" w:sz="0" w:space="0" w:color="auto"/>
        <w:right w:val="none" w:sz="0" w:space="0" w:color="auto"/>
      </w:divBdr>
    </w:div>
    <w:div w:id="1396270990">
      <w:bodyDiv w:val="1"/>
      <w:marLeft w:val="0"/>
      <w:marRight w:val="0"/>
      <w:marTop w:val="0"/>
      <w:marBottom w:val="0"/>
      <w:divBdr>
        <w:top w:val="none" w:sz="0" w:space="0" w:color="auto"/>
        <w:left w:val="none" w:sz="0" w:space="0" w:color="auto"/>
        <w:bottom w:val="none" w:sz="0" w:space="0" w:color="auto"/>
        <w:right w:val="none" w:sz="0" w:space="0" w:color="auto"/>
      </w:divBdr>
    </w:div>
    <w:div w:id="1447381679">
      <w:bodyDiv w:val="1"/>
      <w:marLeft w:val="0"/>
      <w:marRight w:val="0"/>
      <w:marTop w:val="0"/>
      <w:marBottom w:val="0"/>
      <w:divBdr>
        <w:top w:val="none" w:sz="0" w:space="0" w:color="auto"/>
        <w:left w:val="none" w:sz="0" w:space="0" w:color="auto"/>
        <w:bottom w:val="none" w:sz="0" w:space="0" w:color="auto"/>
        <w:right w:val="none" w:sz="0" w:space="0" w:color="auto"/>
      </w:divBdr>
    </w:div>
    <w:div w:id="1479375891">
      <w:bodyDiv w:val="1"/>
      <w:marLeft w:val="0"/>
      <w:marRight w:val="0"/>
      <w:marTop w:val="0"/>
      <w:marBottom w:val="0"/>
      <w:divBdr>
        <w:top w:val="none" w:sz="0" w:space="0" w:color="auto"/>
        <w:left w:val="none" w:sz="0" w:space="0" w:color="auto"/>
        <w:bottom w:val="none" w:sz="0" w:space="0" w:color="auto"/>
        <w:right w:val="none" w:sz="0" w:space="0" w:color="auto"/>
      </w:divBdr>
    </w:div>
    <w:div w:id="1656031788">
      <w:bodyDiv w:val="1"/>
      <w:marLeft w:val="0"/>
      <w:marRight w:val="0"/>
      <w:marTop w:val="0"/>
      <w:marBottom w:val="0"/>
      <w:divBdr>
        <w:top w:val="none" w:sz="0" w:space="0" w:color="auto"/>
        <w:left w:val="none" w:sz="0" w:space="0" w:color="auto"/>
        <w:bottom w:val="none" w:sz="0" w:space="0" w:color="auto"/>
        <w:right w:val="none" w:sz="0" w:space="0" w:color="auto"/>
      </w:divBdr>
    </w:div>
    <w:div w:id="1679967996">
      <w:bodyDiv w:val="1"/>
      <w:marLeft w:val="0"/>
      <w:marRight w:val="0"/>
      <w:marTop w:val="0"/>
      <w:marBottom w:val="0"/>
      <w:divBdr>
        <w:top w:val="none" w:sz="0" w:space="0" w:color="auto"/>
        <w:left w:val="none" w:sz="0" w:space="0" w:color="auto"/>
        <w:bottom w:val="none" w:sz="0" w:space="0" w:color="auto"/>
        <w:right w:val="none" w:sz="0" w:space="0" w:color="auto"/>
      </w:divBdr>
    </w:div>
    <w:div w:id="1721830866">
      <w:bodyDiv w:val="1"/>
      <w:marLeft w:val="0"/>
      <w:marRight w:val="0"/>
      <w:marTop w:val="0"/>
      <w:marBottom w:val="0"/>
      <w:divBdr>
        <w:top w:val="none" w:sz="0" w:space="0" w:color="auto"/>
        <w:left w:val="none" w:sz="0" w:space="0" w:color="auto"/>
        <w:bottom w:val="none" w:sz="0" w:space="0" w:color="auto"/>
        <w:right w:val="none" w:sz="0" w:space="0" w:color="auto"/>
      </w:divBdr>
    </w:div>
    <w:div w:id="1860849502">
      <w:bodyDiv w:val="1"/>
      <w:marLeft w:val="0"/>
      <w:marRight w:val="0"/>
      <w:marTop w:val="0"/>
      <w:marBottom w:val="0"/>
      <w:divBdr>
        <w:top w:val="none" w:sz="0" w:space="0" w:color="auto"/>
        <w:left w:val="none" w:sz="0" w:space="0" w:color="auto"/>
        <w:bottom w:val="none" w:sz="0" w:space="0" w:color="auto"/>
        <w:right w:val="none" w:sz="0" w:space="0" w:color="auto"/>
      </w:divBdr>
    </w:div>
    <w:div w:id="1913079974">
      <w:bodyDiv w:val="1"/>
      <w:marLeft w:val="0"/>
      <w:marRight w:val="0"/>
      <w:marTop w:val="0"/>
      <w:marBottom w:val="0"/>
      <w:divBdr>
        <w:top w:val="none" w:sz="0" w:space="0" w:color="auto"/>
        <w:left w:val="none" w:sz="0" w:space="0" w:color="auto"/>
        <w:bottom w:val="none" w:sz="0" w:space="0" w:color="auto"/>
        <w:right w:val="none" w:sz="0" w:space="0" w:color="auto"/>
      </w:divBdr>
    </w:div>
    <w:div w:id="1969361216">
      <w:bodyDiv w:val="1"/>
      <w:marLeft w:val="0"/>
      <w:marRight w:val="0"/>
      <w:marTop w:val="0"/>
      <w:marBottom w:val="0"/>
      <w:divBdr>
        <w:top w:val="none" w:sz="0" w:space="0" w:color="auto"/>
        <w:left w:val="none" w:sz="0" w:space="0" w:color="auto"/>
        <w:bottom w:val="none" w:sz="0" w:space="0" w:color="auto"/>
        <w:right w:val="none" w:sz="0" w:space="0" w:color="auto"/>
      </w:divBdr>
    </w:div>
    <w:div w:id="1991055768">
      <w:bodyDiv w:val="1"/>
      <w:marLeft w:val="0"/>
      <w:marRight w:val="0"/>
      <w:marTop w:val="0"/>
      <w:marBottom w:val="0"/>
      <w:divBdr>
        <w:top w:val="none" w:sz="0" w:space="0" w:color="auto"/>
        <w:left w:val="none" w:sz="0" w:space="0" w:color="auto"/>
        <w:bottom w:val="none" w:sz="0" w:space="0" w:color="auto"/>
        <w:right w:val="none" w:sz="0" w:space="0" w:color="auto"/>
      </w:divBdr>
    </w:div>
    <w:div w:id="2046056864">
      <w:bodyDiv w:val="1"/>
      <w:marLeft w:val="0"/>
      <w:marRight w:val="0"/>
      <w:marTop w:val="0"/>
      <w:marBottom w:val="0"/>
      <w:divBdr>
        <w:top w:val="none" w:sz="0" w:space="0" w:color="auto"/>
        <w:left w:val="none" w:sz="0" w:space="0" w:color="auto"/>
        <w:bottom w:val="none" w:sz="0" w:space="0" w:color="auto"/>
        <w:right w:val="none" w:sz="0" w:space="0" w:color="auto"/>
      </w:divBdr>
      <w:divsChild>
        <w:div w:id="2073573546">
          <w:marLeft w:val="-180"/>
          <w:marRight w:val="120"/>
          <w:marTop w:val="0"/>
          <w:marBottom w:val="0"/>
          <w:divBdr>
            <w:top w:val="none" w:sz="0" w:space="0" w:color="auto"/>
            <w:left w:val="none" w:sz="0" w:space="0" w:color="auto"/>
            <w:bottom w:val="none" w:sz="0" w:space="0" w:color="auto"/>
            <w:right w:val="none" w:sz="0" w:space="0" w:color="auto"/>
          </w:divBdr>
          <w:divsChild>
            <w:div w:id="1736781677">
              <w:marLeft w:val="0"/>
              <w:marRight w:val="0"/>
              <w:marTop w:val="0"/>
              <w:marBottom w:val="0"/>
              <w:divBdr>
                <w:top w:val="none" w:sz="0" w:space="0" w:color="auto"/>
                <w:left w:val="none" w:sz="0" w:space="0" w:color="auto"/>
                <w:bottom w:val="none" w:sz="0" w:space="0" w:color="auto"/>
                <w:right w:val="none" w:sz="0" w:space="0" w:color="auto"/>
              </w:divBdr>
              <w:divsChild>
                <w:div w:id="1163472658">
                  <w:marLeft w:val="0"/>
                  <w:marRight w:val="0"/>
                  <w:marTop w:val="0"/>
                  <w:marBottom w:val="0"/>
                  <w:divBdr>
                    <w:top w:val="none" w:sz="0" w:space="0" w:color="auto"/>
                    <w:left w:val="none" w:sz="0" w:space="0" w:color="auto"/>
                    <w:bottom w:val="none" w:sz="0" w:space="0" w:color="auto"/>
                    <w:right w:val="none" w:sz="0" w:space="0" w:color="auto"/>
                  </w:divBdr>
                  <w:divsChild>
                    <w:div w:id="176784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884548">
      <w:bodyDiv w:val="1"/>
      <w:marLeft w:val="0"/>
      <w:marRight w:val="0"/>
      <w:marTop w:val="0"/>
      <w:marBottom w:val="0"/>
      <w:divBdr>
        <w:top w:val="none" w:sz="0" w:space="0" w:color="auto"/>
        <w:left w:val="none" w:sz="0" w:space="0" w:color="auto"/>
        <w:bottom w:val="none" w:sz="0" w:space="0" w:color="auto"/>
        <w:right w:val="none" w:sz="0" w:space="0" w:color="auto"/>
      </w:divBdr>
    </w:div>
    <w:div w:id="2110078307">
      <w:bodyDiv w:val="1"/>
      <w:marLeft w:val="0"/>
      <w:marRight w:val="0"/>
      <w:marTop w:val="0"/>
      <w:marBottom w:val="0"/>
      <w:divBdr>
        <w:top w:val="none" w:sz="0" w:space="0" w:color="auto"/>
        <w:left w:val="none" w:sz="0" w:space="0" w:color="auto"/>
        <w:bottom w:val="none" w:sz="0" w:space="0" w:color="auto"/>
        <w:right w:val="none" w:sz="0" w:space="0" w:color="auto"/>
      </w:divBdr>
    </w:div>
    <w:div w:id="21252274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international.pvda-ptb.be/articles/electoral-victory-pvda-ptb-belgium"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9.jpeg"/><Relationship Id="rId10" Type="http://schemas.openxmlformats.org/officeDocument/2006/relationships/image" Target="media/image2.png"/><Relationship Id="rId19" Type="http://schemas.openxmlformats.org/officeDocument/2006/relationships/hyperlink" Target="http://solidnet.org/article/Brazilian-CP-ELECTIONS-FOR-THE-EUROPEAN-PARLIAMENT-AND-THE-NEED-FOR-ANTI-CAPITALIST-STRUGGLE/"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inter.kke.gr/en/articles/The-KKE-emerged-stronger-from-the-elections-where-the-heart-of-the-people-and-their-struggles-beats/" TargetMode="External"/><Relationship Id="rId27" Type="http://schemas.openxmlformats.org/officeDocument/2006/relationships/hyperlink" Target="https://www.idcommunism.com/2024/06/pcrf-macron-le-pen-and-role-of-the-revolutionary-communist-party.html" TargetMode="Externa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5F8A9D-265C-43C8-9CE1-D4B775434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11125</TotalTime>
  <Pages>1</Pages>
  <Words>3052</Words>
  <Characters>17399</Characters>
  <Application>Microsoft Office Word</Application>
  <DocSecurity>0</DocSecurity>
  <Lines>144</Lines>
  <Paragraphs>40</Paragraphs>
  <ScaleCrop>false</ScaleCrop>
  <Company>china</Company>
  <LinksUpToDate>false</LinksUpToDate>
  <CharactersWithSpaces>20411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13262</dc:creator>
  <cp:lastModifiedBy>wangbin</cp:lastModifiedBy>
  <cp:revision>1009</cp:revision>
  <cp:lastPrinted>2024-06-24T16:00:00Z</cp:lastPrinted>
  <dcterms:created xsi:type="dcterms:W3CDTF">2022-02-02T11:50:00Z</dcterms:created>
  <dcterms:modified xsi:type="dcterms:W3CDTF">2024-06-24T16:01:00Z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